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120" w:rsidRPr="0016724F" w:rsidRDefault="005F0120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center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АССОЦИАЦИЯ КОМПАНИЙ РОЗНИЧНОЙ ТОРГОВЛИ</w:t>
      </w:r>
    </w:p>
    <w:p w:rsidR="005F0120" w:rsidRDefault="00F84B76">
      <w:pPr>
        <w:widowControl w:val="0"/>
        <w:ind w:firstLine="720"/>
        <w:jc w:val="center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</w:t>
      </w:r>
      <w:r w:rsidR="005F0120">
        <w:rPr>
          <w:snapToGrid w:val="0"/>
          <w:color w:val="000000"/>
          <w:sz w:val="24"/>
        </w:rPr>
        <w:t>АКОРТ</w:t>
      </w:r>
      <w:r>
        <w:rPr>
          <w:snapToGrid w:val="0"/>
          <w:color w:val="000000"/>
          <w:sz w:val="24"/>
        </w:rPr>
        <w:t>)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________________________________________________________________________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B51468" w:rsidRDefault="008B74BB" w:rsidP="00025870">
      <w:pPr>
        <w:pStyle w:val="2"/>
        <w:ind w:left="5760" w:firstLine="0"/>
        <w:jc w:val="both"/>
      </w:pPr>
      <w:r>
        <w:t>УТВЕРЖДЕНО</w:t>
      </w:r>
      <w:r w:rsidR="000E71BA">
        <w:t xml:space="preserve"> </w:t>
      </w:r>
      <w:r w:rsidR="00B51468">
        <w:t>РЕШЕНИЕМ</w:t>
      </w:r>
      <w:r>
        <w:t xml:space="preserve"> </w:t>
      </w:r>
      <w:r w:rsidR="000E71BA">
        <w:t xml:space="preserve">ОБЩЕГО </w:t>
      </w:r>
      <w:r w:rsidR="00A51804">
        <w:t>СОБРАНИЯ</w:t>
      </w:r>
      <w:r w:rsidR="00CE3E8A">
        <w:t xml:space="preserve"> </w:t>
      </w:r>
      <w:r w:rsidR="00A21BB9">
        <w:t xml:space="preserve">ЧЛЕНОВ </w:t>
      </w:r>
      <w:r w:rsidR="00CE3E8A">
        <w:t>АКОРТ</w:t>
      </w:r>
    </w:p>
    <w:p w:rsidR="005F0120" w:rsidRDefault="00B51468" w:rsidP="00025870">
      <w:pPr>
        <w:pStyle w:val="2"/>
        <w:ind w:left="5760" w:firstLine="0"/>
        <w:jc w:val="both"/>
      </w:pPr>
      <w:r>
        <w:t>(Протокол №</w:t>
      </w:r>
      <w:r w:rsidR="00BC2AA1">
        <w:t xml:space="preserve"> </w:t>
      </w:r>
      <w:r w:rsidR="00DD6E3F">
        <w:t>8/18 от 10 июля 2018 года</w:t>
      </w:r>
      <w:r w:rsidR="008B5403">
        <w:t>)</w:t>
      </w:r>
    </w:p>
    <w:p w:rsidR="005F0120" w:rsidRDefault="005F0120">
      <w:pPr>
        <w:pStyle w:val="2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9E02FC" w:rsidRPr="009E02FC" w:rsidRDefault="009E02FC" w:rsidP="009E02FC"/>
    <w:p w:rsidR="005F0120" w:rsidRDefault="005F0120">
      <w:pPr>
        <w:pStyle w:val="2"/>
        <w:jc w:val="both"/>
      </w:pPr>
    </w:p>
    <w:p w:rsidR="005F0120" w:rsidRDefault="005F0120">
      <w:pPr>
        <w:pStyle w:val="2"/>
        <w:jc w:val="both"/>
      </w:pPr>
    </w:p>
    <w:p w:rsidR="005F0120" w:rsidRDefault="005F0120">
      <w:pPr>
        <w:pStyle w:val="2"/>
        <w:jc w:val="both"/>
      </w:pPr>
    </w:p>
    <w:p w:rsidR="005F0120" w:rsidRDefault="005F0120">
      <w:pPr>
        <w:pStyle w:val="2"/>
        <w:jc w:val="both"/>
      </w:pPr>
    </w:p>
    <w:p w:rsidR="005F0120" w:rsidRDefault="005F0120">
      <w:pPr>
        <w:pStyle w:val="2"/>
        <w:jc w:val="both"/>
      </w:pPr>
    </w:p>
    <w:p w:rsidR="005F0120" w:rsidRDefault="005F0120">
      <w:pPr>
        <w:pStyle w:val="2"/>
        <w:jc w:val="both"/>
      </w:pPr>
    </w:p>
    <w:p w:rsidR="005F0120" w:rsidRDefault="005F0120">
      <w:pPr>
        <w:pStyle w:val="2"/>
        <w:jc w:val="both"/>
      </w:pPr>
    </w:p>
    <w:p w:rsidR="005F0120" w:rsidRDefault="005F0120">
      <w:pPr>
        <w:pStyle w:val="2"/>
        <w:jc w:val="both"/>
      </w:pPr>
    </w:p>
    <w:p w:rsidR="005F0120" w:rsidRDefault="005F0120">
      <w:pPr>
        <w:pStyle w:val="2"/>
        <w:jc w:val="both"/>
      </w:pPr>
    </w:p>
    <w:p w:rsidR="005F0120" w:rsidRPr="00CA3BA5" w:rsidRDefault="005F0120">
      <w:pPr>
        <w:pStyle w:val="2"/>
        <w:jc w:val="center"/>
        <w:rPr>
          <w:b/>
        </w:rPr>
      </w:pPr>
      <w:r w:rsidRPr="00CA3BA5">
        <w:rPr>
          <w:b/>
        </w:rPr>
        <w:t>ПОЛОЖЕНИЕ О ЧЛЕНСТВЕ</w:t>
      </w:r>
    </w:p>
    <w:p w:rsidR="005F0120" w:rsidRPr="00CA3BA5" w:rsidRDefault="005F0120">
      <w:pPr>
        <w:ind w:firstLine="720"/>
        <w:jc w:val="center"/>
        <w:rPr>
          <w:b/>
          <w:sz w:val="24"/>
        </w:rPr>
      </w:pPr>
    </w:p>
    <w:p w:rsidR="005F0120" w:rsidRPr="00CA3BA5" w:rsidRDefault="005F0120">
      <w:pPr>
        <w:widowControl w:val="0"/>
        <w:ind w:firstLine="720"/>
        <w:jc w:val="center"/>
        <w:rPr>
          <w:b/>
          <w:snapToGrid w:val="0"/>
          <w:color w:val="000000"/>
          <w:sz w:val="24"/>
        </w:rPr>
      </w:pPr>
      <w:r w:rsidRPr="00CA3BA5">
        <w:rPr>
          <w:b/>
          <w:snapToGrid w:val="0"/>
          <w:color w:val="000000"/>
          <w:sz w:val="24"/>
        </w:rPr>
        <w:t>в Ассоциации Компаний Розничной Торговли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8B5403">
      <w:pPr>
        <w:widowControl w:val="0"/>
        <w:ind w:firstLine="720"/>
        <w:jc w:val="center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Москва, </w:t>
      </w:r>
      <w:r w:rsidR="003D1D44">
        <w:rPr>
          <w:snapToGrid w:val="0"/>
          <w:color w:val="000000"/>
          <w:sz w:val="24"/>
        </w:rPr>
        <w:t>201</w:t>
      </w:r>
      <w:r w:rsidR="003D1D44">
        <w:rPr>
          <w:snapToGrid w:val="0"/>
          <w:color w:val="000000"/>
          <w:sz w:val="24"/>
          <w:lang w:val="en-US"/>
        </w:rPr>
        <w:t>8</w:t>
      </w:r>
      <w:r w:rsidR="003D1D44">
        <w:rPr>
          <w:snapToGrid w:val="0"/>
          <w:color w:val="000000"/>
          <w:sz w:val="24"/>
        </w:rPr>
        <w:t xml:space="preserve"> </w:t>
      </w:r>
      <w:r w:rsidR="005F0120">
        <w:rPr>
          <w:snapToGrid w:val="0"/>
          <w:color w:val="000000"/>
          <w:sz w:val="24"/>
        </w:rPr>
        <w:t>год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Содержание: 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Страницы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B8395A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1</w:t>
      </w:r>
      <w:r w:rsidR="005F0120">
        <w:rPr>
          <w:snapToGrid w:val="0"/>
          <w:color w:val="000000"/>
          <w:sz w:val="24"/>
        </w:rPr>
        <w:t>. Общие положения</w:t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  <w:t>3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B8395A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2</w:t>
      </w:r>
      <w:r w:rsidR="00CA3BA5">
        <w:rPr>
          <w:snapToGrid w:val="0"/>
          <w:color w:val="000000"/>
          <w:sz w:val="24"/>
        </w:rPr>
        <w:t>. Права членов Ассоциации</w:t>
      </w:r>
      <w:r w:rsidR="00F44C65">
        <w:rPr>
          <w:snapToGrid w:val="0"/>
          <w:color w:val="000000"/>
          <w:sz w:val="24"/>
        </w:rPr>
        <w:t xml:space="preserve"> </w:t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  <w:t>3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B8395A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3</w:t>
      </w:r>
      <w:r w:rsidR="00CA3BA5">
        <w:rPr>
          <w:snapToGrid w:val="0"/>
          <w:color w:val="000000"/>
          <w:sz w:val="24"/>
        </w:rPr>
        <w:t>. Обязанности членов Ассоциации</w:t>
      </w:r>
      <w:r w:rsidR="005F0120">
        <w:rPr>
          <w:snapToGrid w:val="0"/>
          <w:color w:val="000000"/>
          <w:sz w:val="24"/>
        </w:rPr>
        <w:t xml:space="preserve"> </w:t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  <w:t>4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B8395A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4</w:t>
      </w:r>
      <w:r w:rsidR="005F0120">
        <w:rPr>
          <w:snapToGrid w:val="0"/>
          <w:color w:val="000000"/>
          <w:sz w:val="24"/>
        </w:rPr>
        <w:t xml:space="preserve">. Порядок приёма </w:t>
      </w:r>
      <w:r>
        <w:rPr>
          <w:snapToGrid w:val="0"/>
          <w:color w:val="000000"/>
          <w:sz w:val="24"/>
        </w:rPr>
        <w:t>новых</w:t>
      </w:r>
      <w:r w:rsidR="005F0120">
        <w:rPr>
          <w:snapToGrid w:val="0"/>
          <w:color w:val="000000"/>
          <w:sz w:val="24"/>
        </w:rPr>
        <w:t xml:space="preserve"> член</w:t>
      </w:r>
      <w:r>
        <w:rPr>
          <w:snapToGrid w:val="0"/>
          <w:color w:val="000000"/>
          <w:sz w:val="24"/>
        </w:rPr>
        <w:t>ов Ассоциации</w:t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ab/>
        <w:t>4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B8395A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5</w:t>
      </w:r>
      <w:r w:rsidR="005F0120">
        <w:rPr>
          <w:snapToGrid w:val="0"/>
          <w:color w:val="000000"/>
          <w:sz w:val="24"/>
        </w:rPr>
        <w:t xml:space="preserve">. Порядок выхода и исключения </w:t>
      </w:r>
      <w:r w:rsidR="005A3FFD">
        <w:rPr>
          <w:snapToGrid w:val="0"/>
          <w:color w:val="000000"/>
          <w:sz w:val="24"/>
        </w:rPr>
        <w:t>из членов</w:t>
      </w:r>
      <w:r w:rsidR="005F0120">
        <w:rPr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Ассоциации</w:t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F44C65">
        <w:rPr>
          <w:snapToGrid w:val="0"/>
          <w:color w:val="000000"/>
          <w:sz w:val="24"/>
        </w:rPr>
        <w:t>5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D162C8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6</w:t>
      </w:r>
      <w:r w:rsidR="005F0120">
        <w:rPr>
          <w:snapToGrid w:val="0"/>
          <w:color w:val="000000"/>
          <w:sz w:val="24"/>
        </w:rPr>
        <w:t>. Уполномочен</w:t>
      </w:r>
      <w:r>
        <w:rPr>
          <w:snapToGrid w:val="0"/>
          <w:color w:val="000000"/>
          <w:sz w:val="24"/>
        </w:rPr>
        <w:t>ные представители членов Ассоциации</w:t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0177DC">
        <w:rPr>
          <w:snapToGrid w:val="0"/>
          <w:color w:val="000000"/>
          <w:sz w:val="24"/>
        </w:rPr>
        <w:t>6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D162C8" w:rsidRDefault="00D162C8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D162C8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z w:val="24"/>
        </w:rPr>
        <w:t>7</w:t>
      </w:r>
      <w:r w:rsidR="005F0120">
        <w:rPr>
          <w:sz w:val="24"/>
        </w:rPr>
        <w:t xml:space="preserve">. </w:t>
      </w:r>
      <w:r w:rsidR="00185294" w:rsidRPr="00185294">
        <w:rPr>
          <w:sz w:val="24"/>
        </w:rPr>
        <w:t>П</w:t>
      </w:r>
      <w:r w:rsidR="00185294">
        <w:rPr>
          <w:sz w:val="24"/>
        </w:rPr>
        <w:t>орядок внесения</w:t>
      </w:r>
      <w:r w:rsidR="00185294" w:rsidRPr="00185294">
        <w:rPr>
          <w:sz w:val="24"/>
        </w:rPr>
        <w:t xml:space="preserve"> </w:t>
      </w:r>
      <w:r w:rsidR="00185294">
        <w:rPr>
          <w:sz w:val="24"/>
        </w:rPr>
        <w:t xml:space="preserve">регулярных и </w:t>
      </w:r>
      <w:r w:rsidR="006557F6">
        <w:rPr>
          <w:sz w:val="24"/>
        </w:rPr>
        <w:t>единовременных (целевых)</w:t>
      </w:r>
      <w:r w:rsidR="00185294" w:rsidRPr="00185294">
        <w:rPr>
          <w:sz w:val="24"/>
        </w:rPr>
        <w:t xml:space="preserve"> </w:t>
      </w:r>
      <w:r w:rsidR="006557F6">
        <w:rPr>
          <w:sz w:val="24"/>
        </w:rPr>
        <w:t>членских взносов</w:t>
      </w:r>
      <w:r w:rsidR="005F0120">
        <w:rPr>
          <w:snapToGrid w:val="0"/>
          <w:color w:val="000000"/>
          <w:sz w:val="24"/>
        </w:rPr>
        <w:tab/>
      </w:r>
      <w:r w:rsidR="000177DC">
        <w:rPr>
          <w:snapToGrid w:val="0"/>
          <w:color w:val="000000"/>
          <w:sz w:val="24"/>
        </w:rPr>
        <w:t>7</w:t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</w:r>
      <w:r w:rsidR="005F0120">
        <w:rPr>
          <w:snapToGrid w:val="0"/>
          <w:color w:val="000000"/>
          <w:sz w:val="24"/>
        </w:rPr>
        <w:tab/>
        <w:t xml:space="preserve"> </w:t>
      </w:r>
    </w:p>
    <w:p w:rsidR="005F0120" w:rsidRDefault="005F0120">
      <w:pPr>
        <w:pStyle w:val="1"/>
        <w:spacing w:line="240" w:lineRule="auto"/>
        <w:ind w:firstLine="720"/>
        <w:jc w:val="both"/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Приложения: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Pr="00CE3E8A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Приложение №1 </w:t>
      </w:r>
      <w:r w:rsidRPr="00CE3E8A">
        <w:rPr>
          <w:snapToGrid w:val="0"/>
          <w:color w:val="000000"/>
          <w:sz w:val="24"/>
        </w:rPr>
        <w:t>Заявление о принятии в члены</w:t>
      </w:r>
      <w:r w:rsidRPr="00CE3E8A">
        <w:rPr>
          <w:snapToGrid w:val="0"/>
          <w:color w:val="000000"/>
          <w:sz w:val="24"/>
        </w:rPr>
        <w:tab/>
      </w:r>
      <w:r w:rsidRPr="00CE3E8A">
        <w:rPr>
          <w:snapToGrid w:val="0"/>
          <w:color w:val="000000"/>
          <w:sz w:val="24"/>
        </w:rPr>
        <w:tab/>
      </w:r>
      <w:r w:rsidRPr="00CE3E8A">
        <w:rPr>
          <w:snapToGrid w:val="0"/>
          <w:color w:val="000000"/>
          <w:sz w:val="24"/>
        </w:rPr>
        <w:tab/>
      </w:r>
      <w:r w:rsidRPr="00CE3E8A">
        <w:rPr>
          <w:snapToGrid w:val="0"/>
          <w:color w:val="000000"/>
          <w:sz w:val="24"/>
        </w:rPr>
        <w:tab/>
      </w:r>
      <w:r w:rsidRPr="00CE3E8A">
        <w:rPr>
          <w:snapToGrid w:val="0"/>
          <w:color w:val="000000"/>
          <w:sz w:val="24"/>
        </w:rPr>
        <w:tab/>
      </w:r>
      <w:r w:rsidR="00CE3E8A">
        <w:rPr>
          <w:snapToGrid w:val="0"/>
          <w:color w:val="000000"/>
          <w:sz w:val="24"/>
        </w:rPr>
        <w:t xml:space="preserve">         </w:t>
      </w:r>
      <w:r w:rsidR="00F44C65">
        <w:rPr>
          <w:snapToGrid w:val="0"/>
          <w:color w:val="000000"/>
          <w:sz w:val="24"/>
        </w:rPr>
        <w:t xml:space="preserve"> </w:t>
      </w:r>
      <w:r w:rsidR="00CE3E8A">
        <w:rPr>
          <w:snapToGrid w:val="0"/>
          <w:color w:val="000000"/>
          <w:sz w:val="24"/>
        </w:rPr>
        <w:t xml:space="preserve">   </w:t>
      </w:r>
      <w:r w:rsidRPr="00CE3E8A">
        <w:rPr>
          <w:snapToGrid w:val="0"/>
          <w:color w:val="000000"/>
          <w:sz w:val="24"/>
        </w:rPr>
        <w:t>8</w:t>
      </w:r>
    </w:p>
    <w:p w:rsidR="005F0120" w:rsidRPr="00CE3E8A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 w:rsidRPr="00CE3E8A">
        <w:rPr>
          <w:snapToGrid w:val="0"/>
          <w:color w:val="000000"/>
          <w:sz w:val="24"/>
        </w:rPr>
        <w:t xml:space="preserve"> Ассоциации Компаний Розничной Торговли</w:t>
      </w:r>
    </w:p>
    <w:p w:rsidR="005F0120" w:rsidRDefault="005F0120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Приложение № 2. </w:t>
      </w:r>
      <w:r w:rsidRPr="000D59BB">
        <w:rPr>
          <w:snapToGrid w:val="0"/>
          <w:color w:val="000000"/>
          <w:sz w:val="24"/>
        </w:rPr>
        <w:t>Анкета кандидата</w:t>
      </w:r>
      <w:r w:rsidR="000D59BB">
        <w:rPr>
          <w:b/>
          <w:snapToGrid w:val="0"/>
          <w:color w:val="000000"/>
          <w:sz w:val="24"/>
        </w:rPr>
        <w:t xml:space="preserve"> </w:t>
      </w:r>
      <w:r w:rsidR="006557F6">
        <w:rPr>
          <w:snapToGrid w:val="0"/>
          <w:color w:val="000000"/>
          <w:sz w:val="24"/>
        </w:rPr>
        <w:t>в члены АКОРТ</w:t>
      </w:r>
      <w:r>
        <w:rPr>
          <w:b/>
          <w:snapToGrid w:val="0"/>
          <w:color w:val="000000"/>
          <w:sz w:val="24"/>
        </w:rPr>
        <w:tab/>
      </w:r>
      <w:r>
        <w:rPr>
          <w:b/>
          <w:snapToGrid w:val="0"/>
          <w:color w:val="000000"/>
          <w:sz w:val="24"/>
        </w:rPr>
        <w:tab/>
      </w:r>
      <w:r>
        <w:rPr>
          <w:b/>
          <w:snapToGrid w:val="0"/>
          <w:color w:val="000000"/>
          <w:sz w:val="24"/>
        </w:rPr>
        <w:tab/>
      </w:r>
      <w:r>
        <w:rPr>
          <w:b/>
          <w:snapToGrid w:val="0"/>
          <w:color w:val="000000"/>
          <w:sz w:val="24"/>
        </w:rPr>
        <w:tab/>
      </w:r>
      <w:r>
        <w:rPr>
          <w:b/>
          <w:snapToGrid w:val="0"/>
          <w:color w:val="000000"/>
          <w:sz w:val="24"/>
        </w:rPr>
        <w:tab/>
      </w:r>
      <w:r w:rsidR="00F44C65">
        <w:rPr>
          <w:b/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9</w:t>
      </w:r>
    </w:p>
    <w:p w:rsidR="005F0120" w:rsidRDefault="005F0120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</w:p>
    <w:p w:rsidR="005F0120" w:rsidRPr="000D59BB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Приложение № 3. </w:t>
      </w:r>
      <w:r w:rsidRPr="000D59BB">
        <w:rPr>
          <w:snapToGrid w:val="0"/>
          <w:color w:val="000000"/>
          <w:sz w:val="24"/>
        </w:rPr>
        <w:t>Образец доверенности на</w:t>
      </w:r>
      <w:r w:rsidRPr="000D59BB">
        <w:rPr>
          <w:snapToGrid w:val="0"/>
          <w:color w:val="000000"/>
          <w:sz w:val="24"/>
        </w:rPr>
        <w:tab/>
      </w:r>
      <w:r w:rsidR="006557F6">
        <w:rPr>
          <w:snapToGrid w:val="0"/>
          <w:color w:val="000000"/>
          <w:sz w:val="24"/>
        </w:rPr>
        <w:t xml:space="preserve">                                 </w:t>
      </w:r>
      <w:r w:rsidRPr="000D59BB">
        <w:rPr>
          <w:snapToGrid w:val="0"/>
          <w:color w:val="000000"/>
          <w:sz w:val="24"/>
        </w:rPr>
        <w:tab/>
      </w:r>
      <w:r w:rsidRPr="000D59BB">
        <w:rPr>
          <w:snapToGrid w:val="0"/>
          <w:color w:val="000000"/>
          <w:sz w:val="24"/>
        </w:rPr>
        <w:tab/>
      </w:r>
      <w:r w:rsidRPr="000D59BB">
        <w:rPr>
          <w:snapToGrid w:val="0"/>
          <w:color w:val="000000"/>
          <w:sz w:val="24"/>
        </w:rPr>
        <w:tab/>
        <w:t>10</w:t>
      </w:r>
    </w:p>
    <w:p w:rsidR="005F0120" w:rsidRPr="000D59BB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 w:rsidRPr="000D59BB">
        <w:rPr>
          <w:snapToGrid w:val="0"/>
          <w:color w:val="000000"/>
          <w:sz w:val="24"/>
        </w:rPr>
        <w:t xml:space="preserve"> право представления интересов организации в</w:t>
      </w:r>
    </w:p>
    <w:p w:rsidR="005F0120" w:rsidRPr="000D59BB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 w:rsidRPr="000D59BB">
        <w:rPr>
          <w:snapToGrid w:val="0"/>
          <w:color w:val="000000"/>
          <w:sz w:val="24"/>
        </w:rPr>
        <w:t xml:space="preserve"> Ассоциации Компаний Розничной Торговли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F84B76" w:rsidRDefault="00F84B76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F84B76" w:rsidRDefault="00F84B76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F44C65" w:rsidRDefault="00F44C65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F44C65" w:rsidRDefault="00F44C65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F44C65" w:rsidRDefault="00F44C65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F84B76" w:rsidRDefault="00F84B76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C15E9A" w:rsidRPr="001A78EE" w:rsidRDefault="00C15E9A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C15E9A" w:rsidRPr="001A78EE" w:rsidRDefault="00C15E9A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Настоящее Положение разработано и утверждено в соотве</w:t>
      </w:r>
      <w:r>
        <w:rPr>
          <w:snapToGrid w:val="0"/>
          <w:color w:val="000000"/>
          <w:sz w:val="24"/>
        </w:rPr>
        <w:t>т</w:t>
      </w:r>
      <w:r>
        <w:rPr>
          <w:snapToGrid w:val="0"/>
          <w:color w:val="000000"/>
          <w:sz w:val="24"/>
        </w:rPr>
        <w:t xml:space="preserve">ствии с Уставом Ассоциации Компаний Розничной </w:t>
      </w:r>
      <w:r w:rsidR="00AB3396">
        <w:rPr>
          <w:snapToGrid w:val="0"/>
          <w:color w:val="000000"/>
          <w:sz w:val="24"/>
        </w:rPr>
        <w:t>Т</w:t>
      </w:r>
      <w:r>
        <w:rPr>
          <w:snapToGrid w:val="0"/>
          <w:color w:val="000000"/>
          <w:sz w:val="24"/>
        </w:rPr>
        <w:t xml:space="preserve">орговли (далее </w:t>
      </w:r>
      <w:r w:rsidR="00093D83">
        <w:rPr>
          <w:snapToGrid w:val="0"/>
          <w:color w:val="000000"/>
          <w:sz w:val="24"/>
        </w:rPr>
        <w:t xml:space="preserve">по тексту именуемая </w:t>
      </w:r>
      <w:r>
        <w:rPr>
          <w:snapToGrid w:val="0"/>
          <w:color w:val="000000"/>
          <w:sz w:val="24"/>
        </w:rPr>
        <w:t>«</w:t>
      </w:r>
      <w:r w:rsidR="00093D83">
        <w:rPr>
          <w:snapToGrid w:val="0"/>
          <w:color w:val="000000"/>
          <w:sz w:val="24"/>
        </w:rPr>
        <w:t>Ассоциация</w:t>
      </w:r>
      <w:r>
        <w:rPr>
          <w:snapToGrid w:val="0"/>
          <w:color w:val="000000"/>
          <w:sz w:val="24"/>
        </w:rPr>
        <w:t>») и определяет вопр</w:t>
      </w:r>
      <w:r>
        <w:rPr>
          <w:snapToGrid w:val="0"/>
          <w:color w:val="000000"/>
          <w:sz w:val="24"/>
        </w:rPr>
        <w:t>о</w:t>
      </w:r>
      <w:r>
        <w:rPr>
          <w:snapToGrid w:val="0"/>
          <w:color w:val="000000"/>
          <w:sz w:val="24"/>
        </w:rPr>
        <w:t>сы членс</w:t>
      </w:r>
      <w:r>
        <w:rPr>
          <w:snapToGrid w:val="0"/>
          <w:color w:val="000000"/>
          <w:sz w:val="24"/>
        </w:rPr>
        <w:t>т</w:t>
      </w:r>
      <w:r>
        <w:rPr>
          <w:snapToGrid w:val="0"/>
          <w:color w:val="000000"/>
          <w:sz w:val="24"/>
        </w:rPr>
        <w:t>ва.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Pr="00C15E9A" w:rsidRDefault="005F0120">
      <w:pPr>
        <w:widowControl w:val="0"/>
        <w:ind w:firstLine="720"/>
        <w:jc w:val="center"/>
        <w:rPr>
          <w:b/>
          <w:snapToGrid w:val="0"/>
          <w:color w:val="000000"/>
          <w:sz w:val="24"/>
        </w:rPr>
      </w:pPr>
    </w:p>
    <w:p w:rsidR="005F0120" w:rsidRDefault="00B135D2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1</w:t>
      </w:r>
      <w:r w:rsidR="005F0120">
        <w:rPr>
          <w:b/>
          <w:snapToGrid w:val="0"/>
          <w:color w:val="000000"/>
          <w:sz w:val="24"/>
        </w:rPr>
        <w:t>. ОБЩИЕ ПОЛОЖЕНИЯ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Настоящее Положение </w:t>
      </w:r>
      <w:r w:rsidR="00DA57E2">
        <w:rPr>
          <w:snapToGrid w:val="0"/>
          <w:color w:val="000000"/>
          <w:sz w:val="24"/>
        </w:rPr>
        <w:t xml:space="preserve">разрабатывается Президиумом Ассоциации и </w:t>
      </w:r>
      <w:r>
        <w:rPr>
          <w:snapToGrid w:val="0"/>
          <w:color w:val="000000"/>
          <w:sz w:val="24"/>
        </w:rPr>
        <w:t xml:space="preserve">утверждается </w:t>
      </w:r>
      <w:r w:rsidR="00DA57E2">
        <w:rPr>
          <w:snapToGrid w:val="0"/>
          <w:color w:val="000000"/>
          <w:sz w:val="24"/>
        </w:rPr>
        <w:t>О</w:t>
      </w:r>
      <w:r w:rsidR="00DA57E2">
        <w:rPr>
          <w:snapToGrid w:val="0"/>
          <w:color w:val="000000"/>
          <w:sz w:val="24"/>
        </w:rPr>
        <w:t>б</w:t>
      </w:r>
      <w:r w:rsidR="00DA57E2">
        <w:rPr>
          <w:snapToGrid w:val="0"/>
          <w:color w:val="000000"/>
          <w:sz w:val="24"/>
        </w:rPr>
        <w:t>щим собранием членов Ассоциации</w:t>
      </w:r>
      <w:r>
        <w:rPr>
          <w:snapToGrid w:val="0"/>
          <w:color w:val="000000"/>
          <w:sz w:val="24"/>
        </w:rPr>
        <w:t>.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1.</w:t>
      </w:r>
      <w:r w:rsidR="00B135D2">
        <w:rPr>
          <w:snapToGrid w:val="0"/>
          <w:color w:val="000000"/>
          <w:sz w:val="24"/>
        </w:rPr>
        <w:t>1.</w:t>
      </w:r>
      <w:r w:rsidR="00EA1D17" w:rsidRPr="00EA1D17">
        <w:t xml:space="preserve"> </w:t>
      </w:r>
      <w:r w:rsidR="0080388A" w:rsidRPr="0080388A">
        <w:rPr>
          <w:snapToGrid w:val="0"/>
          <w:color w:val="000000"/>
          <w:sz w:val="24"/>
        </w:rPr>
        <w:t>Членами Ассоциации являются юридические лица, осуществляющие деятельность в сфере розничной и (или) мелкооптовой торговли, а также объединения указанных лиц (зарегис</w:t>
      </w:r>
      <w:r w:rsidR="0080388A" w:rsidRPr="0080388A">
        <w:rPr>
          <w:snapToGrid w:val="0"/>
          <w:color w:val="000000"/>
          <w:sz w:val="24"/>
        </w:rPr>
        <w:t>т</w:t>
      </w:r>
      <w:r w:rsidR="0080388A" w:rsidRPr="0080388A">
        <w:rPr>
          <w:snapToGrid w:val="0"/>
          <w:color w:val="000000"/>
          <w:sz w:val="24"/>
        </w:rPr>
        <w:t xml:space="preserve">рированные как юридические лица в установленном законом порядке), признающие Устав </w:t>
      </w:r>
      <w:r w:rsidR="0080388A">
        <w:rPr>
          <w:snapToGrid w:val="0"/>
          <w:color w:val="000000"/>
          <w:sz w:val="24"/>
        </w:rPr>
        <w:t>А</w:t>
      </w:r>
      <w:r w:rsidR="0080388A">
        <w:rPr>
          <w:snapToGrid w:val="0"/>
          <w:color w:val="000000"/>
          <w:sz w:val="24"/>
        </w:rPr>
        <w:t>с</w:t>
      </w:r>
      <w:r w:rsidR="0080388A">
        <w:rPr>
          <w:snapToGrid w:val="0"/>
          <w:color w:val="000000"/>
          <w:sz w:val="24"/>
        </w:rPr>
        <w:t xml:space="preserve">социации </w:t>
      </w:r>
      <w:r w:rsidR="0080388A" w:rsidRPr="0080388A">
        <w:rPr>
          <w:snapToGrid w:val="0"/>
          <w:color w:val="000000"/>
          <w:sz w:val="24"/>
        </w:rPr>
        <w:t>и выполняющие требования Устава.</w:t>
      </w:r>
      <w:r w:rsidR="005D5DB7">
        <w:rPr>
          <w:snapToGrid w:val="0"/>
          <w:color w:val="000000"/>
          <w:sz w:val="24"/>
        </w:rPr>
        <w:t xml:space="preserve"> Приём в члены Ассоциации</w:t>
      </w:r>
      <w:r>
        <w:rPr>
          <w:snapToGrid w:val="0"/>
          <w:color w:val="000000"/>
          <w:sz w:val="24"/>
        </w:rPr>
        <w:t xml:space="preserve"> осуществляется в с</w:t>
      </w:r>
      <w:r>
        <w:rPr>
          <w:snapToGrid w:val="0"/>
          <w:color w:val="000000"/>
          <w:sz w:val="24"/>
        </w:rPr>
        <w:t>о</w:t>
      </w:r>
      <w:r>
        <w:rPr>
          <w:snapToGrid w:val="0"/>
          <w:color w:val="000000"/>
          <w:sz w:val="24"/>
        </w:rPr>
        <w:t>ответствии со статьями У</w:t>
      </w:r>
      <w:r>
        <w:rPr>
          <w:snapToGrid w:val="0"/>
          <w:color w:val="000000"/>
          <w:sz w:val="24"/>
        </w:rPr>
        <w:t>с</w:t>
      </w:r>
      <w:r>
        <w:rPr>
          <w:snapToGrid w:val="0"/>
          <w:color w:val="000000"/>
          <w:sz w:val="24"/>
        </w:rPr>
        <w:t>та</w:t>
      </w:r>
      <w:r w:rsidR="009253F0">
        <w:rPr>
          <w:snapToGrid w:val="0"/>
          <w:color w:val="000000"/>
          <w:sz w:val="24"/>
        </w:rPr>
        <w:t>ва Ассоциации</w:t>
      </w:r>
      <w:r>
        <w:rPr>
          <w:snapToGrid w:val="0"/>
          <w:color w:val="000000"/>
          <w:sz w:val="24"/>
        </w:rPr>
        <w:t xml:space="preserve"> и настоящего Положения.</w:t>
      </w:r>
    </w:p>
    <w:p w:rsidR="0080388A" w:rsidRDefault="00B135D2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1.</w:t>
      </w:r>
      <w:r w:rsidR="00C15E9A">
        <w:rPr>
          <w:snapToGrid w:val="0"/>
          <w:color w:val="000000"/>
          <w:sz w:val="24"/>
        </w:rPr>
        <w:t>2</w:t>
      </w:r>
      <w:r w:rsidR="005F0120">
        <w:rPr>
          <w:snapToGrid w:val="0"/>
          <w:color w:val="000000"/>
          <w:sz w:val="24"/>
        </w:rPr>
        <w:t xml:space="preserve">. </w:t>
      </w:r>
      <w:r w:rsidR="0080388A" w:rsidRPr="0080388A">
        <w:rPr>
          <w:snapToGrid w:val="0"/>
          <w:color w:val="000000"/>
          <w:sz w:val="24"/>
        </w:rPr>
        <w:t>Членами Ассоциации являются ее учредители, а также юридические лица</w:t>
      </w:r>
      <w:r w:rsidR="00CD76B3">
        <w:rPr>
          <w:snapToGrid w:val="0"/>
          <w:color w:val="000000"/>
          <w:sz w:val="24"/>
        </w:rPr>
        <w:t xml:space="preserve"> и их объ</w:t>
      </w:r>
      <w:r w:rsidR="00CD76B3">
        <w:rPr>
          <w:snapToGrid w:val="0"/>
          <w:color w:val="000000"/>
          <w:sz w:val="24"/>
        </w:rPr>
        <w:t>е</w:t>
      </w:r>
      <w:r w:rsidR="00CD76B3">
        <w:rPr>
          <w:snapToGrid w:val="0"/>
          <w:color w:val="000000"/>
          <w:sz w:val="24"/>
        </w:rPr>
        <w:t>динения</w:t>
      </w:r>
      <w:r w:rsidR="0080388A" w:rsidRPr="0080388A">
        <w:rPr>
          <w:snapToGrid w:val="0"/>
          <w:color w:val="000000"/>
          <w:sz w:val="24"/>
        </w:rPr>
        <w:t xml:space="preserve">, вступившие в Ассоциацию после ее государственной регистрации, уплачивающие членские взносы и выполняющие положения Устава. </w:t>
      </w:r>
    </w:p>
    <w:p w:rsidR="005F0120" w:rsidRDefault="00B135D2">
      <w:pPr>
        <w:widowControl w:val="0"/>
        <w:ind w:firstLine="720"/>
        <w:jc w:val="both"/>
      </w:pPr>
      <w:r>
        <w:rPr>
          <w:snapToGrid w:val="0"/>
          <w:color w:val="000000"/>
          <w:sz w:val="24"/>
        </w:rPr>
        <w:t>1.</w:t>
      </w:r>
      <w:r w:rsidR="00C15E9A">
        <w:rPr>
          <w:snapToGrid w:val="0"/>
          <w:color w:val="000000"/>
          <w:sz w:val="24"/>
        </w:rPr>
        <w:t>3</w:t>
      </w:r>
      <w:r w:rsidR="005F0120">
        <w:rPr>
          <w:snapToGrid w:val="0"/>
          <w:color w:val="000000"/>
          <w:sz w:val="24"/>
        </w:rPr>
        <w:t xml:space="preserve">. </w:t>
      </w:r>
      <w:r w:rsidR="00CF4A96" w:rsidRPr="00CF4A96">
        <w:rPr>
          <w:snapToGrid w:val="0"/>
          <w:color w:val="000000"/>
          <w:sz w:val="24"/>
        </w:rPr>
        <w:t>Члены Ассоциации имеют равные права и обязанности.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B135D2" w:rsidP="00B135D2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2</w:t>
      </w:r>
      <w:r w:rsidR="005F0120">
        <w:rPr>
          <w:b/>
          <w:snapToGrid w:val="0"/>
          <w:color w:val="000000"/>
          <w:sz w:val="24"/>
        </w:rPr>
        <w:t>.</w:t>
      </w:r>
      <w:r w:rsidR="005F0120">
        <w:rPr>
          <w:snapToGrid w:val="0"/>
          <w:color w:val="000000"/>
          <w:sz w:val="24"/>
        </w:rPr>
        <w:t xml:space="preserve"> </w:t>
      </w:r>
      <w:r w:rsidR="005F0120">
        <w:rPr>
          <w:b/>
          <w:snapToGrid w:val="0"/>
          <w:color w:val="000000"/>
          <w:sz w:val="24"/>
        </w:rPr>
        <w:t>ПРАВА</w:t>
      </w:r>
      <w:r w:rsidR="005F0120">
        <w:rPr>
          <w:snapToGrid w:val="0"/>
          <w:color w:val="000000"/>
          <w:sz w:val="24"/>
        </w:rPr>
        <w:t xml:space="preserve"> </w:t>
      </w:r>
      <w:r w:rsidR="009253F0">
        <w:rPr>
          <w:b/>
          <w:snapToGrid w:val="0"/>
          <w:color w:val="000000"/>
          <w:sz w:val="24"/>
        </w:rPr>
        <w:t>ЧЛЕНОВ АССОЦИАЦИИ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B135D2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2.</w:t>
      </w:r>
      <w:r w:rsidR="00F97C00">
        <w:rPr>
          <w:snapToGrid w:val="0"/>
          <w:color w:val="000000"/>
          <w:sz w:val="24"/>
        </w:rPr>
        <w:t>1</w:t>
      </w:r>
      <w:r w:rsidR="009253F0">
        <w:rPr>
          <w:snapToGrid w:val="0"/>
          <w:color w:val="000000"/>
          <w:sz w:val="24"/>
        </w:rPr>
        <w:t>. Члены Ассоциации</w:t>
      </w:r>
      <w:r w:rsidR="005F0120">
        <w:rPr>
          <w:snapToGrid w:val="0"/>
          <w:color w:val="000000"/>
          <w:sz w:val="24"/>
        </w:rPr>
        <w:t xml:space="preserve"> имеют право: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>участвовать в управлении делами Ассоциации;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 xml:space="preserve">в случаях и в порядке, которые предусмотрены законом и </w:t>
      </w:r>
      <w:r w:rsidR="00A13DC2">
        <w:rPr>
          <w:sz w:val="24"/>
          <w:szCs w:val="24"/>
        </w:rPr>
        <w:t>У</w:t>
      </w:r>
      <w:r w:rsidR="00366D5F" w:rsidRPr="00366D5F">
        <w:rPr>
          <w:sz w:val="24"/>
          <w:szCs w:val="24"/>
        </w:rPr>
        <w:t>ставом Ассоциации, пол</w:t>
      </w:r>
      <w:r w:rsidR="00366D5F" w:rsidRPr="00366D5F">
        <w:rPr>
          <w:sz w:val="24"/>
          <w:szCs w:val="24"/>
        </w:rPr>
        <w:t>у</w:t>
      </w:r>
      <w:r w:rsidR="00366D5F" w:rsidRPr="00366D5F">
        <w:rPr>
          <w:sz w:val="24"/>
          <w:szCs w:val="24"/>
        </w:rPr>
        <w:t>чать информацию о деятельности Ассоциации и знакомиться с ее бухгалтерской и иной док</w:t>
      </w:r>
      <w:r w:rsidR="00366D5F" w:rsidRPr="00366D5F">
        <w:rPr>
          <w:sz w:val="24"/>
          <w:szCs w:val="24"/>
        </w:rPr>
        <w:t>у</w:t>
      </w:r>
      <w:r w:rsidR="00366D5F" w:rsidRPr="00366D5F">
        <w:rPr>
          <w:sz w:val="24"/>
          <w:szCs w:val="24"/>
        </w:rPr>
        <w:t>ментацией;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>обжаловать решения органов Ассоциации, влекущие гражданско-правовые последствия, в случаях и в порядке, которые предусмотрены законом;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>требовать, действуя от имени Ассоциации, возмещения причиненных Ассоциации убы</w:t>
      </w:r>
      <w:r w:rsidR="00366D5F" w:rsidRPr="00366D5F">
        <w:rPr>
          <w:sz w:val="24"/>
          <w:szCs w:val="24"/>
        </w:rPr>
        <w:t>т</w:t>
      </w:r>
      <w:r w:rsidR="00366D5F" w:rsidRPr="00366D5F">
        <w:rPr>
          <w:sz w:val="24"/>
          <w:szCs w:val="24"/>
        </w:rPr>
        <w:t>ков;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>оспаривать, действуя от имени Ассоциации, совершенные ею сделки по основаниям, предусмотренным статьей 174 Гражданского Кодекса Р</w:t>
      </w:r>
      <w:r w:rsidR="00E518A5">
        <w:rPr>
          <w:sz w:val="24"/>
          <w:szCs w:val="24"/>
        </w:rPr>
        <w:t xml:space="preserve">оссийской </w:t>
      </w:r>
      <w:r w:rsidR="00366D5F" w:rsidRPr="00366D5F">
        <w:rPr>
          <w:sz w:val="24"/>
          <w:szCs w:val="24"/>
        </w:rPr>
        <w:t>Ф</w:t>
      </w:r>
      <w:r w:rsidR="00E518A5">
        <w:rPr>
          <w:sz w:val="24"/>
          <w:szCs w:val="24"/>
        </w:rPr>
        <w:t>едерации</w:t>
      </w:r>
      <w:r w:rsidR="00366D5F" w:rsidRPr="00366D5F">
        <w:rPr>
          <w:sz w:val="24"/>
          <w:szCs w:val="24"/>
        </w:rPr>
        <w:t xml:space="preserve"> или законами о корпорациях отдел</w:t>
      </w:r>
      <w:r w:rsidR="00366D5F" w:rsidRPr="00366D5F">
        <w:rPr>
          <w:sz w:val="24"/>
          <w:szCs w:val="24"/>
        </w:rPr>
        <w:t>ь</w:t>
      </w:r>
      <w:r w:rsidR="00366D5F" w:rsidRPr="00366D5F">
        <w:rPr>
          <w:sz w:val="24"/>
          <w:szCs w:val="24"/>
        </w:rPr>
        <w:t>ных организационно-правовых форм, и требовать применения последствий их недействительности, а также применения последствий недействительности ничтожных сд</w:t>
      </w:r>
      <w:r w:rsidR="00366D5F" w:rsidRPr="00366D5F">
        <w:rPr>
          <w:sz w:val="24"/>
          <w:szCs w:val="24"/>
        </w:rPr>
        <w:t>е</w:t>
      </w:r>
      <w:r w:rsidR="00366D5F" w:rsidRPr="00366D5F">
        <w:rPr>
          <w:sz w:val="24"/>
          <w:szCs w:val="24"/>
        </w:rPr>
        <w:t>лок;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>на равных началах с другими членами Ассоциации безвозмездно, если иное не пред</w:t>
      </w:r>
      <w:r w:rsidR="00366D5F" w:rsidRPr="00366D5F">
        <w:rPr>
          <w:sz w:val="24"/>
          <w:szCs w:val="24"/>
        </w:rPr>
        <w:t>у</w:t>
      </w:r>
      <w:r w:rsidR="00366D5F" w:rsidRPr="00366D5F">
        <w:rPr>
          <w:sz w:val="24"/>
          <w:szCs w:val="24"/>
        </w:rPr>
        <w:t>смотрено законом, пользоваться оказываемыми ею услугами;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 xml:space="preserve">по своему усмотрению в любое </w:t>
      </w:r>
      <w:r w:rsidR="00A315BE" w:rsidRPr="00366D5F">
        <w:rPr>
          <w:sz w:val="24"/>
          <w:szCs w:val="24"/>
        </w:rPr>
        <w:t>время выходить</w:t>
      </w:r>
      <w:r w:rsidR="00366D5F" w:rsidRPr="00366D5F">
        <w:rPr>
          <w:sz w:val="24"/>
          <w:szCs w:val="24"/>
        </w:rPr>
        <w:t xml:space="preserve"> из Ассоциации;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>вносить предложения в повестку дня Общего собрания членов Ассоциации в порядке, установленном Уставом;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>использовать принадлежность к Ассоциации, в том числе использовать эмблему Асс</w:t>
      </w:r>
      <w:r w:rsidR="00366D5F" w:rsidRPr="00366D5F">
        <w:rPr>
          <w:sz w:val="24"/>
          <w:szCs w:val="24"/>
        </w:rPr>
        <w:t>о</w:t>
      </w:r>
      <w:r w:rsidR="00366D5F" w:rsidRPr="00366D5F">
        <w:rPr>
          <w:sz w:val="24"/>
          <w:szCs w:val="24"/>
        </w:rPr>
        <w:t>циации</w:t>
      </w:r>
      <w:r w:rsidR="00A81F85">
        <w:rPr>
          <w:sz w:val="24"/>
          <w:szCs w:val="24"/>
        </w:rPr>
        <w:t>,</w:t>
      </w:r>
      <w:r w:rsidR="00366D5F" w:rsidRPr="00366D5F">
        <w:rPr>
          <w:sz w:val="24"/>
          <w:szCs w:val="24"/>
        </w:rPr>
        <w:t xml:space="preserve"> в размещаемых материалах информационного характера;</w:t>
      </w:r>
    </w:p>
    <w:p w:rsidR="00366D5F" w:rsidRPr="00366D5F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>пользоваться аналитическими и информационными материалами Ассоциации;</w:t>
      </w:r>
    </w:p>
    <w:p w:rsidR="00041A81" w:rsidRDefault="004C5883" w:rsidP="00366D5F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66D5F" w:rsidRPr="00366D5F">
        <w:rPr>
          <w:sz w:val="24"/>
          <w:szCs w:val="24"/>
        </w:rPr>
        <w:t>пользоваться приоритетным правом обслуживания информационной системой Ассоци</w:t>
      </w:r>
      <w:r w:rsidR="00366D5F" w:rsidRPr="00366D5F">
        <w:rPr>
          <w:sz w:val="24"/>
          <w:szCs w:val="24"/>
        </w:rPr>
        <w:t>а</w:t>
      </w:r>
      <w:r w:rsidR="00366D5F" w:rsidRPr="00366D5F">
        <w:rPr>
          <w:sz w:val="24"/>
          <w:szCs w:val="24"/>
        </w:rPr>
        <w:t>ции, первоочередным правом на участие в проводимых Ассоциацией мероприятиях.</w:t>
      </w:r>
    </w:p>
    <w:p w:rsidR="005F0120" w:rsidRDefault="00B135D2" w:rsidP="00366D5F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2.</w:t>
      </w:r>
      <w:r w:rsidR="00006A71">
        <w:rPr>
          <w:snapToGrid w:val="0"/>
          <w:color w:val="000000"/>
          <w:sz w:val="24"/>
        </w:rPr>
        <w:t>2. Права члена Ассоциации</w:t>
      </w:r>
      <w:r w:rsidR="005F0120">
        <w:rPr>
          <w:snapToGrid w:val="0"/>
          <w:color w:val="000000"/>
          <w:sz w:val="24"/>
        </w:rPr>
        <w:t xml:space="preserve"> не могут быть переданы</w:t>
      </w:r>
      <w:r w:rsidR="00006A71">
        <w:rPr>
          <w:snapToGrid w:val="0"/>
          <w:color w:val="000000"/>
          <w:sz w:val="24"/>
        </w:rPr>
        <w:t xml:space="preserve"> трет</w:t>
      </w:r>
      <w:r w:rsidR="00006A71">
        <w:rPr>
          <w:snapToGrid w:val="0"/>
          <w:color w:val="000000"/>
          <w:sz w:val="24"/>
        </w:rPr>
        <w:t>ь</w:t>
      </w:r>
      <w:r w:rsidR="00006A71">
        <w:rPr>
          <w:snapToGrid w:val="0"/>
          <w:color w:val="000000"/>
          <w:sz w:val="24"/>
        </w:rPr>
        <w:t>им лицам</w:t>
      </w:r>
      <w:r w:rsidR="005F0120">
        <w:rPr>
          <w:snapToGrid w:val="0"/>
          <w:color w:val="000000"/>
          <w:sz w:val="24"/>
        </w:rPr>
        <w:t>.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E3115A" w:rsidRDefault="00E3115A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</w:p>
    <w:p w:rsidR="00E3115A" w:rsidRDefault="00E3115A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</w:p>
    <w:p w:rsidR="005F0120" w:rsidRDefault="00B135D2">
      <w:pPr>
        <w:widowControl w:val="0"/>
        <w:ind w:firstLine="720"/>
        <w:jc w:val="both"/>
        <w:rPr>
          <w:b/>
          <w:bCs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3</w:t>
      </w:r>
      <w:r w:rsidR="005F0120">
        <w:rPr>
          <w:b/>
          <w:snapToGrid w:val="0"/>
          <w:color w:val="000000"/>
          <w:sz w:val="24"/>
        </w:rPr>
        <w:t xml:space="preserve">. ОБЯЗАННОСТИ ЧЛЕНОВ </w:t>
      </w:r>
      <w:r w:rsidR="00006A71">
        <w:rPr>
          <w:b/>
          <w:bCs/>
          <w:snapToGrid w:val="0"/>
          <w:color w:val="000000"/>
          <w:sz w:val="24"/>
        </w:rPr>
        <w:t>АССОЦИАЦИИ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B135D2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3.</w:t>
      </w:r>
      <w:r w:rsidR="00544C3A">
        <w:rPr>
          <w:snapToGrid w:val="0"/>
          <w:color w:val="000000"/>
          <w:sz w:val="24"/>
        </w:rPr>
        <w:t>1. Члены Ассоциации</w:t>
      </w:r>
      <w:r w:rsidR="005F0120">
        <w:rPr>
          <w:snapToGrid w:val="0"/>
          <w:color w:val="000000"/>
          <w:sz w:val="24"/>
        </w:rPr>
        <w:t xml:space="preserve"> обязаны:</w:t>
      </w:r>
    </w:p>
    <w:p w:rsidR="00374FFA" w:rsidRPr="00374FFA" w:rsidRDefault="00DE47AF" w:rsidP="00374FFA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4FFA" w:rsidRPr="00374FFA">
        <w:rPr>
          <w:sz w:val="24"/>
          <w:szCs w:val="24"/>
        </w:rPr>
        <w:t>участвовать в образовании имущества Ассоциации в необходимом размере в порядке, способом и в сроки, которые предусмотрены Гражданским Кодексом Р</w:t>
      </w:r>
      <w:r w:rsidR="00E518A5">
        <w:rPr>
          <w:sz w:val="24"/>
          <w:szCs w:val="24"/>
        </w:rPr>
        <w:t xml:space="preserve">оссийской </w:t>
      </w:r>
      <w:r w:rsidR="00374FFA" w:rsidRPr="00374FFA">
        <w:rPr>
          <w:sz w:val="24"/>
          <w:szCs w:val="24"/>
        </w:rPr>
        <w:t>Ф</w:t>
      </w:r>
      <w:r w:rsidR="00E518A5">
        <w:rPr>
          <w:sz w:val="24"/>
          <w:szCs w:val="24"/>
        </w:rPr>
        <w:t>едерации</w:t>
      </w:r>
      <w:r w:rsidR="00374FFA" w:rsidRPr="00374FFA">
        <w:rPr>
          <w:sz w:val="24"/>
          <w:szCs w:val="24"/>
        </w:rPr>
        <w:t xml:space="preserve">, другим законом или </w:t>
      </w:r>
      <w:r w:rsidR="00C63771">
        <w:rPr>
          <w:sz w:val="24"/>
          <w:szCs w:val="24"/>
        </w:rPr>
        <w:t>У</w:t>
      </w:r>
      <w:r w:rsidR="00374FFA" w:rsidRPr="00374FFA">
        <w:rPr>
          <w:sz w:val="24"/>
          <w:szCs w:val="24"/>
        </w:rPr>
        <w:t>ставом Ассоциации;</w:t>
      </w:r>
    </w:p>
    <w:p w:rsidR="00374FFA" w:rsidRPr="00374FFA" w:rsidRDefault="00DE47AF" w:rsidP="00374FFA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4FFA" w:rsidRPr="00374FFA">
        <w:rPr>
          <w:sz w:val="24"/>
          <w:szCs w:val="24"/>
        </w:rPr>
        <w:t>не разглашать конфиденциальную информацию о деятельности Ассоциации;</w:t>
      </w:r>
    </w:p>
    <w:p w:rsidR="00374FFA" w:rsidRPr="00374FFA" w:rsidRDefault="00DE47AF" w:rsidP="00374FFA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4FFA" w:rsidRPr="00374FFA">
        <w:rPr>
          <w:sz w:val="24"/>
          <w:szCs w:val="24"/>
        </w:rPr>
        <w:t xml:space="preserve">участвовать в принятии корпоративных решений, без которых Ассоциация не может продолжать свою деятельность в соответствии с законом, если </w:t>
      </w:r>
      <w:r w:rsidR="00C63771">
        <w:rPr>
          <w:sz w:val="24"/>
          <w:szCs w:val="24"/>
        </w:rPr>
        <w:t>их</w:t>
      </w:r>
      <w:r w:rsidR="00374FFA" w:rsidRPr="00374FFA">
        <w:rPr>
          <w:sz w:val="24"/>
          <w:szCs w:val="24"/>
        </w:rPr>
        <w:t xml:space="preserve"> участие необходимо для пр</w:t>
      </w:r>
      <w:r w:rsidR="00374FFA" w:rsidRPr="00374FFA">
        <w:rPr>
          <w:sz w:val="24"/>
          <w:szCs w:val="24"/>
        </w:rPr>
        <w:t>и</w:t>
      </w:r>
      <w:r w:rsidR="00374FFA" w:rsidRPr="00374FFA">
        <w:rPr>
          <w:sz w:val="24"/>
          <w:szCs w:val="24"/>
        </w:rPr>
        <w:t>нятия таких решений;</w:t>
      </w:r>
    </w:p>
    <w:p w:rsidR="00374FFA" w:rsidRPr="00374FFA" w:rsidRDefault="00DE47AF" w:rsidP="00374FFA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4FFA" w:rsidRPr="00374FFA">
        <w:rPr>
          <w:sz w:val="24"/>
          <w:szCs w:val="24"/>
        </w:rPr>
        <w:t>не совершать действия, заведомо направленные на причинение вреда Ассоциации;</w:t>
      </w:r>
    </w:p>
    <w:p w:rsidR="00374FFA" w:rsidRPr="00374FFA" w:rsidRDefault="00DE47AF" w:rsidP="00374FFA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4FFA" w:rsidRPr="00374FFA">
        <w:rPr>
          <w:sz w:val="24"/>
          <w:szCs w:val="24"/>
        </w:rPr>
        <w:t>не совершать действия (бездействие), которые существенно затрудняют или делают н</w:t>
      </w:r>
      <w:r w:rsidR="00374FFA" w:rsidRPr="00374FFA">
        <w:rPr>
          <w:sz w:val="24"/>
          <w:szCs w:val="24"/>
        </w:rPr>
        <w:t>е</w:t>
      </w:r>
      <w:r w:rsidR="00374FFA" w:rsidRPr="00374FFA">
        <w:rPr>
          <w:sz w:val="24"/>
          <w:szCs w:val="24"/>
        </w:rPr>
        <w:t>возможным достижение целей, ради которых создана Ассоциация;</w:t>
      </w:r>
    </w:p>
    <w:p w:rsidR="00374FFA" w:rsidRPr="00374FFA" w:rsidRDefault="00DE47AF" w:rsidP="00374FFA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4FFA" w:rsidRPr="00374FFA">
        <w:rPr>
          <w:sz w:val="24"/>
          <w:szCs w:val="24"/>
        </w:rPr>
        <w:t xml:space="preserve">уплачивать предусмотренные </w:t>
      </w:r>
      <w:r w:rsidR="00E518A5">
        <w:rPr>
          <w:sz w:val="24"/>
          <w:szCs w:val="24"/>
        </w:rPr>
        <w:t>У</w:t>
      </w:r>
      <w:r w:rsidR="00374FFA" w:rsidRPr="00374FFA">
        <w:rPr>
          <w:sz w:val="24"/>
          <w:szCs w:val="24"/>
        </w:rPr>
        <w:t xml:space="preserve">ставом членские взносы и по решению Общего </w:t>
      </w:r>
      <w:r w:rsidR="00A42B27" w:rsidRPr="00374FFA">
        <w:rPr>
          <w:sz w:val="24"/>
          <w:szCs w:val="24"/>
        </w:rPr>
        <w:t>собрания членов</w:t>
      </w:r>
      <w:r w:rsidR="00374FFA" w:rsidRPr="00374FFA">
        <w:rPr>
          <w:sz w:val="24"/>
          <w:szCs w:val="24"/>
        </w:rPr>
        <w:t xml:space="preserve"> Ассоциации вносить дополнительные имущественные взносы в имущество Ассоциации;</w:t>
      </w:r>
    </w:p>
    <w:p w:rsidR="00374FFA" w:rsidRPr="00374FFA" w:rsidRDefault="00DE47AF" w:rsidP="00374FFA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4FFA" w:rsidRPr="00374FFA">
        <w:rPr>
          <w:sz w:val="24"/>
          <w:szCs w:val="24"/>
        </w:rPr>
        <w:t>способствовать успешной деятельности Ассоциации, добросовестно выполнять решения органов управления Ассоциации;</w:t>
      </w:r>
    </w:p>
    <w:p w:rsidR="00374FFA" w:rsidRPr="00374FFA" w:rsidRDefault="00DE47AF" w:rsidP="00374FFA">
      <w:pPr>
        <w:widowControl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74FFA" w:rsidRPr="00374FFA">
        <w:rPr>
          <w:sz w:val="24"/>
          <w:szCs w:val="24"/>
        </w:rPr>
        <w:t>выполнять решения органов Ассоциации, принятые в соответствии с их компетенцией;</w:t>
      </w:r>
    </w:p>
    <w:p w:rsidR="005F0120" w:rsidRDefault="00DE47AF" w:rsidP="00374FFA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z w:val="24"/>
          <w:szCs w:val="24"/>
        </w:rPr>
        <w:t xml:space="preserve">- </w:t>
      </w:r>
      <w:r w:rsidR="00374FFA" w:rsidRPr="00374FFA">
        <w:rPr>
          <w:sz w:val="24"/>
          <w:szCs w:val="24"/>
        </w:rPr>
        <w:t>нести установленную законодательством Российской Федерации, а также установле</w:t>
      </w:r>
      <w:r w:rsidR="00374FFA" w:rsidRPr="00374FFA">
        <w:rPr>
          <w:sz w:val="24"/>
          <w:szCs w:val="24"/>
        </w:rPr>
        <w:t>н</w:t>
      </w:r>
      <w:r w:rsidR="00374FFA" w:rsidRPr="00374FFA">
        <w:rPr>
          <w:sz w:val="24"/>
          <w:szCs w:val="24"/>
        </w:rPr>
        <w:t>ную в соответствии с положениями Устава ответственность за неисполнение или н</w:t>
      </w:r>
      <w:r w:rsidR="00374FFA" w:rsidRPr="00374FFA">
        <w:rPr>
          <w:sz w:val="24"/>
          <w:szCs w:val="24"/>
        </w:rPr>
        <w:t>е</w:t>
      </w:r>
      <w:r w:rsidR="00374FFA" w:rsidRPr="00374FFA">
        <w:rPr>
          <w:sz w:val="24"/>
          <w:szCs w:val="24"/>
        </w:rPr>
        <w:t>надлежащее исполнение членом Ассоциации обязанностей, в том числе за невнесение или н</w:t>
      </w:r>
      <w:r w:rsidR="00374FFA" w:rsidRPr="00374FFA">
        <w:rPr>
          <w:sz w:val="24"/>
          <w:szCs w:val="24"/>
        </w:rPr>
        <w:t>е</w:t>
      </w:r>
      <w:r w:rsidR="00374FFA" w:rsidRPr="00374FFA">
        <w:rPr>
          <w:sz w:val="24"/>
          <w:szCs w:val="24"/>
        </w:rPr>
        <w:t>своевременное внесение членских взносов, а также за ущерб, нанесенный Ассоциации.</w:t>
      </w:r>
    </w:p>
    <w:p w:rsidR="00A42B27" w:rsidRDefault="00A42B27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</w:p>
    <w:p w:rsidR="005F0120" w:rsidRDefault="00B135D2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4</w:t>
      </w:r>
      <w:r w:rsidR="005F0120">
        <w:rPr>
          <w:b/>
          <w:snapToGrid w:val="0"/>
          <w:color w:val="000000"/>
          <w:sz w:val="24"/>
        </w:rPr>
        <w:t xml:space="preserve">. ПОРЯДОК ПРИЁМА </w:t>
      </w:r>
      <w:r>
        <w:rPr>
          <w:b/>
          <w:snapToGrid w:val="0"/>
          <w:color w:val="000000"/>
          <w:sz w:val="24"/>
        </w:rPr>
        <w:t>НОВЫХ ЧЛЕНОВ АССОЦИАЦИИ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B135D2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4.</w:t>
      </w:r>
      <w:r w:rsidR="00DA57A5">
        <w:rPr>
          <w:snapToGrid w:val="0"/>
          <w:color w:val="000000"/>
          <w:sz w:val="24"/>
        </w:rPr>
        <w:t>1. Ассоциация</w:t>
      </w:r>
      <w:r w:rsidR="005F0120">
        <w:rPr>
          <w:snapToGrid w:val="0"/>
          <w:color w:val="000000"/>
          <w:sz w:val="24"/>
        </w:rPr>
        <w:t xml:space="preserve"> открыта для вступления новых членов.</w:t>
      </w:r>
    </w:p>
    <w:p w:rsidR="00DA57A5" w:rsidRDefault="00DA57A5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4.2. </w:t>
      </w:r>
      <w:r w:rsidRPr="00DA57A5">
        <w:rPr>
          <w:snapToGrid w:val="0"/>
          <w:color w:val="000000"/>
          <w:sz w:val="24"/>
        </w:rPr>
        <w:t>Лицо, имеющее намерения вступить в члены Ассоциации (далее - кандидат), должно удовлетворять требованиям к членам Ассоциации, установленным Уставом.</w:t>
      </w:r>
    </w:p>
    <w:p w:rsidR="005F0120" w:rsidRDefault="00DA57A5">
      <w:pPr>
        <w:widowControl w:val="0"/>
        <w:ind w:firstLine="720"/>
        <w:jc w:val="both"/>
        <w:rPr>
          <w:snapToGrid w:val="0"/>
          <w:color w:val="000000"/>
          <w:sz w:val="24"/>
        </w:rPr>
      </w:pPr>
      <w:r w:rsidRPr="00DA57A5">
        <w:rPr>
          <w:snapToGrid w:val="0"/>
          <w:color w:val="000000"/>
          <w:sz w:val="24"/>
        </w:rPr>
        <w:t>4.</w:t>
      </w:r>
      <w:r>
        <w:rPr>
          <w:snapToGrid w:val="0"/>
          <w:color w:val="000000"/>
          <w:sz w:val="24"/>
        </w:rPr>
        <w:t>3.</w:t>
      </w:r>
      <w:r w:rsidRPr="00DA57A5">
        <w:rPr>
          <w:snapToGrid w:val="0"/>
          <w:color w:val="000000"/>
          <w:sz w:val="24"/>
        </w:rPr>
        <w:t xml:space="preserve"> Для вступления в Ассоциацию кандидат подает по месту нахождения Ассоциации з</w:t>
      </w:r>
      <w:r w:rsidRPr="00DA57A5">
        <w:rPr>
          <w:snapToGrid w:val="0"/>
          <w:color w:val="000000"/>
          <w:sz w:val="24"/>
        </w:rPr>
        <w:t>а</w:t>
      </w:r>
      <w:r w:rsidRPr="00DA57A5">
        <w:rPr>
          <w:snapToGrid w:val="0"/>
          <w:color w:val="000000"/>
          <w:sz w:val="24"/>
        </w:rPr>
        <w:t xml:space="preserve">явление на имя Председателя Президиума Ассоциации с приложением </w:t>
      </w:r>
      <w:r>
        <w:rPr>
          <w:snapToGrid w:val="0"/>
          <w:color w:val="000000"/>
          <w:sz w:val="24"/>
        </w:rPr>
        <w:t xml:space="preserve">следующих документов: </w:t>
      </w:r>
    </w:p>
    <w:p w:rsidR="005F0120" w:rsidRPr="00F449C3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а) заявление установленного образца;</w:t>
      </w:r>
      <w:r w:rsidR="00F449C3" w:rsidRPr="00F449C3">
        <w:rPr>
          <w:snapToGrid w:val="0"/>
          <w:color w:val="000000"/>
          <w:sz w:val="24"/>
        </w:rPr>
        <w:t xml:space="preserve"> (</w:t>
      </w:r>
      <w:r w:rsidR="00F449C3">
        <w:rPr>
          <w:snapToGrid w:val="0"/>
          <w:color w:val="000000"/>
          <w:sz w:val="24"/>
        </w:rPr>
        <w:t>Приложение №1).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б)</w:t>
      </w:r>
      <w:r w:rsidR="001D2B73">
        <w:rPr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анкету кандидата в установленной форме (Приложение № 2 к настоящему Полож</w:t>
      </w:r>
      <w:r>
        <w:rPr>
          <w:snapToGrid w:val="0"/>
          <w:color w:val="000000"/>
          <w:sz w:val="24"/>
        </w:rPr>
        <w:t>е</w:t>
      </w:r>
      <w:r>
        <w:rPr>
          <w:snapToGrid w:val="0"/>
          <w:color w:val="000000"/>
          <w:sz w:val="24"/>
        </w:rPr>
        <w:t>нию);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в)</w:t>
      </w:r>
      <w:r w:rsidR="001D2B73">
        <w:rPr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информационное письмо-резюме об организации, которое должно содержать следу</w:t>
      </w:r>
      <w:r>
        <w:rPr>
          <w:snapToGrid w:val="0"/>
          <w:color w:val="000000"/>
          <w:sz w:val="24"/>
        </w:rPr>
        <w:t>ю</w:t>
      </w:r>
      <w:r>
        <w:rPr>
          <w:snapToGrid w:val="0"/>
          <w:color w:val="000000"/>
          <w:sz w:val="24"/>
        </w:rPr>
        <w:t>щую информацию: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- дата </w:t>
      </w:r>
      <w:r w:rsidR="009651AD">
        <w:rPr>
          <w:snapToGrid w:val="0"/>
          <w:color w:val="000000"/>
          <w:sz w:val="24"/>
        </w:rPr>
        <w:t>государственной регистрации</w:t>
      </w:r>
      <w:r>
        <w:rPr>
          <w:snapToGrid w:val="0"/>
          <w:color w:val="000000"/>
          <w:sz w:val="24"/>
        </w:rPr>
        <w:t xml:space="preserve"> организации,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- основн</w:t>
      </w:r>
      <w:r w:rsidR="009651AD">
        <w:rPr>
          <w:snapToGrid w:val="0"/>
          <w:color w:val="000000"/>
          <w:sz w:val="24"/>
        </w:rPr>
        <w:t>ой</w:t>
      </w:r>
      <w:r>
        <w:rPr>
          <w:snapToGrid w:val="0"/>
          <w:color w:val="000000"/>
          <w:sz w:val="24"/>
        </w:rPr>
        <w:t xml:space="preserve"> вид деятельности,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 xml:space="preserve">- </w:t>
      </w:r>
      <w:r w:rsidR="00DE586B">
        <w:rPr>
          <w:snapToGrid w:val="0"/>
          <w:color w:val="000000"/>
          <w:sz w:val="24"/>
        </w:rPr>
        <w:t>состав органов управления</w:t>
      </w:r>
      <w:r>
        <w:rPr>
          <w:snapToGrid w:val="0"/>
          <w:color w:val="000000"/>
          <w:sz w:val="24"/>
        </w:rPr>
        <w:t>,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- число работающих сотрудников организации,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- филиалы и представительства,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- планы и перспективы развития.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В письме-резюме может быть также указана дополнительная информация по усмотрению кандидата.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г)</w:t>
      </w:r>
      <w:r w:rsidR="001D2B73">
        <w:rPr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заверенную копию Свидетельства о госуда</w:t>
      </w:r>
      <w:r>
        <w:rPr>
          <w:snapToGrid w:val="0"/>
          <w:color w:val="000000"/>
          <w:sz w:val="24"/>
        </w:rPr>
        <w:t>р</w:t>
      </w:r>
      <w:r>
        <w:rPr>
          <w:snapToGrid w:val="0"/>
          <w:color w:val="000000"/>
          <w:sz w:val="24"/>
        </w:rPr>
        <w:t>ственной регистрации.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д) заверенную копию Устава, включая дополнения и изменения, дейс</w:t>
      </w:r>
      <w:r>
        <w:rPr>
          <w:snapToGrid w:val="0"/>
          <w:color w:val="000000"/>
          <w:sz w:val="24"/>
        </w:rPr>
        <w:t>т</w:t>
      </w:r>
      <w:r>
        <w:rPr>
          <w:snapToGrid w:val="0"/>
          <w:color w:val="000000"/>
          <w:sz w:val="24"/>
        </w:rPr>
        <w:t>вующие на момент подачи заявления.</w:t>
      </w:r>
    </w:p>
    <w:p w:rsidR="005F0120" w:rsidRDefault="004A479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е</w:t>
      </w:r>
      <w:r w:rsidR="005F0120">
        <w:rPr>
          <w:snapToGrid w:val="0"/>
          <w:color w:val="000000"/>
          <w:sz w:val="24"/>
        </w:rPr>
        <w:t>) заверенную копию Свидетельства о постановке на налог</w:t>
      </w:r>
      <w:r w:rsidR="005F0120">
        <w:rPr>
          <w:snapToGrid w:val="0"/>
          <w:color w:val="000000"/>
          <w:sz w:val="24"/>
        </w:rPr>
        <w:t>о</w:t>
      </w:r>
      <w:r w:rsidR="005F0120">
        <w:rPr>
          <w:snapToGrid w:val="0"/>
          <w:color w:val="000000"/>
          <w:sz w:val="24"/>
        </w:rPr>
        <w:t>вый учет.</w:t>
      </w:r>
    </w:p>
    <w:p w:rsidR="005F0120" w:rsidRDefault="004A479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lastRenderedPageBreak/>
        <w:t>ж</w:t>
      </w:r>
      <w:r w:rsidR="005F0120">
        <w:rPr>
          <w:snapToGrid w:val="0"/>
          <w:color w:val="000000"/>
          <w:sz w:val="24"/>
        </w:rPr>
        <w:t xml:space="preserve">) заверенную копию решения </w:t>
      </w:r>
      <w:r w:rsidR="00840699">
        <w:rPr>
          <w:snapToGrid w:val="0"/>
          <w:color w:val="000000"/>
          <w:sz w:val="24"/>
        </w:rPr>
        <w:t xml:space="preserve">компетентного органа об избрании </w:t>
      </w:r>
      <w:r w:rsidR="009C1EA2">
        <w:rPr>
          <w:snapToGrid w:val="0"/>
          <w:color w:val="000000"/>
          <w:sz w:val="24"/>
        </w:rPr>
        <w:t>единоличного испо</w:t>
      </w:r>
      <w:r w:rsidR="009C1EA2">
        <w:rPr>
          <w:snapToGrid w:val="0"/>
          <w:color w:val="000000"/>
          <w:sz w:val="24"/>
        </w:rPr>
        <w:t>л</w:t>
      </w:r>
      <w:r w:rsidR="009C1EA2">
        <w:rPr>
          <w:snapToGrid w:val="0"/>
          <w:color w:val="000000"/>
          <w:sz w:val="24"/>
        </w:rPr>
        <w:t xml:space="preserve">нительного органа </w:t>
      </w:r>
      <w:r w:rsidR="00840699">
        <w:rPr>
          <w:snapToGrid w:val="0"/>
          <w:color w:val="000000"/>
          <w:sz w:val="24"/>
        </w:rPr>
        <w:t>организации</w:t>
      </w:r>
      <w:r w:rsidR="005F0120">
        <w:rPr>
          <w:snapToGrid w:val="0"/>
          <w:color w:val="000000"/>
          <w:sz w:val="24"/>
        </w:rPr>
        <w:t>.</w:t>
      </w:r>
    </w:p>
    <w:p w:rsidR="005F0120" w:rsidRDefault="004A4790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з</w:t>
      </w:r>
      <w:r w:rsidR="005F0120">
        <w:rPr>
          <w:snapToGrid w:val="0"/>
          <w:color w:val="000000"/>
          <w:sz w:val="24"/>
        </w:rPr>
        <w:t xml:space="preserve">) решение </w:t>
      </w:r>
      <w:r w:rsidR="00AE1914">
        <w:rPr>
          <w:snapToGrid w:val="0"/>
          <w:color w:val="000000"/>
          <w:sz w:val="24"/>
        </w:rPr>
        <w:t xml:space="preserve">компетентного органа </w:t>
      </w:r>
      <w:r w:rsidR="005F0120">
        <w:rPr>
          <w:snapToGrid w:val="0"/>
          <w:color w:val="000000"/>
          <w:sz w:val="24"/>
        </w:rPr>
        <w:t>о вступлении организации в Ассоциацию.</w:t>
      </w:r>
    </w:p>
    <w:p w:rsidR="005F0120" w:rsidRDefault="002035F8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Все предоставляемые в Ассоциацию</w:t>
      </w:r>
      <w:r w:rsidR="005F0120">
        <w:rPr>
          <w:snapToGrid w:val="0"/>
          <w:color w:val="000000"/>
          <w:sz w:val="24"/>
        </w:rPr>
        <w:t xml:space="preserve"> документы</w:t>
      </w:r>
      <w:r w:rsidR="00194EE8">
        <w:rPr>
          <w:snapToGrid w:val="0"/>
          <w:color w:val="000000"/>
          <w:sz w:val="24"/>
        </w:rPr>
        <w:t xml:space="preserve"> (за исключением нотариально завере</w:t>
      </w:r>
      <w:r w:rsidR="00194EE8">
        <w:rPr>
          <w:snapToGrid w:val="0"/>
          <w:color w:val="000000"/>
          <w:sz w:val="24"/>
        </w:rPr>
        <w:t>н</w:t>
      </w:r>
      <w:r w:rsidR="00194EE8">
        <w:rPr>
          <w:snapToGrid w:val="0"/>
          <w:color w:val="000000"/>
          <w:sz w:val="24"/>
        </w:rPr>
        <w:t>ных)</w:t>
      </w:r>
      <w:r w:rsidR="005F0120">
        <w:rPr>
          <w:snapToGrid w:val="0"/>
          <w:color w:val="000000"/>
          <w:sz w:val="24"/>
        </w:rPr>
        <w:t xml:space="preserve"> скрепляются печатью </w:t>
      </w:r>
      <w:r w:rsidR="00AC7E72">
        <w:rPr>
          <w:snapToGrid w:val="0"/>
          <w:color w:val="000000"/>
          <w:sz w:val="24"/>
        </w:rPr>
        <w:t>организации и</w:t>
      </w:r>
      <w:r w:rsidR="005F0120">
        <w:rPr>
          <w:snapToGrid w:val="0"/>
          <w:color w:val="000000"/>
          <w:sz w:val="24"/>
        </w:rPr>
        <w:t xml:space="preserve"> подписью руководит</w:t>
      </w:r>
      <w:r w:rsidR="005F0120">
        <w:rPr>
          <w:snapToGrid w:val="0"/>
          <w:color w:val="000000"/>
          <w:sz w:val="24"/>
        </w:rPr>
        <w:t>е</w:t>
      </w:r>
      <w:r w:rsidR="005F0120">
        <w:rPr>
          <w:snapToGrid w:val="0"/>
          <w:color w:val="000000"/>
          <w:sz w:val="24"/>
        </w:rPr>
        <w:t>ля.</w:t>
      </w:r>
    </w:p>
    <w:p w:rsidR="00BD2BD1" w:rsidRPr="00BD2BD1" w:rsidRDefault="00BD2BD1" w:rsidP="00BD2BD1">
      <w:pPr>
        <w:widowControl w:val="0"/>
        <w:ind w:firstLine="720"/>
        <w:jc w:val="both"/>
        <w:rPr>
          <w:snapToGrid w:val="0"/>
          <w:color w:val="000000"/>
          <w:sz w:val="24"/>
        </w:rPr>
      </w:pPr>
      <w:r w:rsidRPr="00BD2BD1">
        <w:rPr>
          <w:snapToGrid w:val="0"/>
          <w:color w:val="000000"/>
          <w:sz w:val="24"/>
        </w:rPr>
        <w:t>4.</w:t>
      </w:r>
      <w:r>
        <w:rPr>
          <w:snapToGrid w:val="0"/>
          <w:color w:val="000000"/>
          <w:sz w:val="24"/>
        </w:rPr>
        <w:t>4</w:t>
      </w:r>
      <w:r w:rsidRPr="00BD2BD1">
        <w:rPr>
          <w:snapToGrid w:val="0"/>
          <w:color w:val="000000"/>
          <w:sz w:val="24"/>
        </w:rPr>
        <w:t>. Президиум Ассоциации не позднее 30 (тридцати) календарных дней с даты поступл</w:t>
      </w:r>
      <w:r w:rsidRPr="00BD2BD1">
        <w:rPr>
          <w:snapToGrid w:val="0"/>
          <w:color w:val="000000"/>
          <w:sz w:val="24"/>
        </w:rPr>
        <w:t>е</w:t>
      </w:r>
      <w:r w:rsidRPr="00BD2BD1">
        <w:rPr>
          <w:snapToGrid w:val="0"/>
          <w:color w:val="000000"/>
          <w:sz w:val="24"/>
        </w:rPr>
        <w:t>ния в Ассоциацию заявления кандидата о приеме в члены Ассоциации с приложением всех н</w:t>
      </w:r>
      <w:r w:rsidRPr="00BD2BD1">
        <w:rPr>
          <w:snapToGrid w:val="0"/>
          <w:color w:val="000000"/>
          <w:sz w:val="24"/>
        </w:rPr>
        <w:t>е</w:t>
      </w:r>
      <w:r w:rsidRPr="00BD2BD1">
        <w:rPr>
          <w:snapToGrid w:val="0"/>
          <w:color w:val="000000"/>
          <w:sz w:val="24"/>
        </w:rPr>
        <w:t xml:space="preserve">обходимых документов, установленных </w:t>
      </w:r>
      <w:r w:rsidR="00A543E4">
        <w:rPr>
          <w:snapToGrid w:val="0"/>
          <w:color w:val="000000"/>
          <w:sz w:val="24"/>
        </w:rPr>
        <w:t xml:space="preserve">настоящим </w:t>
      </w:r>
      <w:r w:rsidRPr="00BD2BD1">
        <w:rPr>
          <w:snapToGrid w:val="0"/>
          <w:color w:val="000000"/>
          <w:sz w:val="24"/>
        </w:rPr>
        <w:t>Положением, обязан рассмо</w:t>
      </w:r>
      <w:r w:rsidRPr="00BD2BD1">
        <w:rPr>
          <w:snapToGrid w:val="0"/>
          <w:color w:val="000000"/>
          <w:sz w:val="24"/>
        </w:rPr>
        <w:t>т</w:t>
      </w:r>
      <w:r w:rsidRPr="00BD2BD1">
        <w:rPr>
          <w:snapToGrid w:val="0"/>
          <w:color w:val="000000"/>
          <w:sz w:val="24"/>
        </w:rPr>
        <w:t>реть заявление кандидата и принять решени</w:t>
      </w:r>
      <w:r w:rsidR="00A543E4">
        <w:rPr>
          <w:snapToGrid w:val="0"/>
          <w:color w:val="000000"/>
          <w:sz w:val="24"/>
        </w:rPr>
        <w:t>е</w:t>
      </w:r>
      <w:r w:rsidRPr="00BD2BD1">
        <w:rPr>
          <w:snapToGrid w:val="0"/>
          <w:color w:val="000000"/>
          <w:sz w:val="24"/>
        </w:rPr>
        <w:t xml:space="preserve"> о приеме кандидата в члены Ассоциации либо м</w:t>
      </w:r>
      <w:r w:rsidRPr="00BD2BD1">
        <w:rPr>
          <w:snapToGrid w:val="0"/>
          <w:color w:val="000000"/>
          <w:sz w:val="24"/>
        </w:rPr>
        <w:t>о</w:t>
      </w:r>
      <w:r w:rsidRPr="00BD2BD1">
        <w:rPr>
          <w:snapToGrid w:val="0"/>
          <w:color w:val="000000"/>
          <w:sz w:val="24"/>
        </w:rPr>
        <w:t>тивированное решение об отказе в приеме в члены Ассоциации</w:t>
      </w:r>
      <w:r w:rsidR="001543B6">
        <w:rPr>
          <w:snapToGrid w:val="0"/>
          <w:color w:val="000000"/>
          <w:sz w:val="24"/>
        </w:rPr>
        <w:t>.</w:t>
      </w:r>
    </w:p>
    <w:p w:rsidR="00BD2BD1" w:rsidRPr="00BD2BD1" w:rsidRDefault="00BD2BD1" w:rsidP="00BD2BD1">
      <w:pPr>
        <w:widowControl w:val="0"/>
        <w:ind w:firstLine="720"/>
        <w:jc w:val="both"/>
        <w:rPr>
          <w:snapToGrid w:val="0"/>
          <w:color w:val="000000"/>
          <w:sz w:val="24"/>
        </w:rPr>
      </w:pPr>
      <w:r w:rsidRPr="00BD2BD1">
        <w:rPr>
          <w:snapToGrid w:val="0"/>
          <w:color w:val="000000"/>
          <w:sz w:val="24"/>
        </w:rPr>
        <w:t xml:space="preserve">4.5. </w:t>
      </w:r>
      <w:r>
        <w:rPr>
          <w:snapToGrid w:val="0"/>
          <w:color w:val="000000"/>
          <w:sz w:val="24"/>
        </w:rPr>
        <w:t>Р</w:t>
      </w:r>
      <w:r w:rsidRPr="00BD2BD1">
        <w:rPr>
          <w:snapToGrid w:val="0"/>
          <w:color w:val="000000"/>
          <w:sz w:val="24"/>
        </w:rPr>
        <w:t>ешения Президиума Ассоциации, принятые в соответствии с подпунктом 4.</w:t>
      </w:r>
      <w:r>
        <w:rPr>
          <w:snapToGrid w:val="0"/>
          <w:color w:val="000000"/>
          <w:sz w:val="24"/>
        </w:rPr>
        <w:t>4</w:t>
      </w:r>
      <w:r w:rsidRPr="00BD2BD1">
        <w:rPr>
          <w:snapToGrid w:val="0"/>
          <w:color w:val="000000"/>
          <w:sz w:val="24"/>
        </w:rPr>
        <w:t>. н</w:t>
      </w:r>
      <w:r w:rsidRPr="00BD2BD1">
        <w:rPr>
          <w:snapToGrid w:val="0"/>
          <w:color w:val="000000"/>
          <w:sz w:val="24"/>
        </w:rPr>
        <w:t>а</w:t>
      </w:r>
      <w:r w:rsidRPr="00BD2BD1">
        <w:rPr>
          <w:snapToGrid w:val="0"/>
          <w:color w:val="000000"/>
          <w:sz w:val="24"/>
        </w:rPr>
        <w:t xml:space="preserve">стоящего </w:t>
      </w:r>
      <w:r>
        <w:rPr>
          <w:snapToGrid w:val="0"/>
          <w:color w:val="000000"/>
          <w:sz w:val="24"/>
        </w:rPr>
        <w:t>Положения</w:t>
      </w:r>
      <w:r w:rsidRPr="00BD2BD1">
        <w:rPr>
          <w:snapToGrid w:val="0"/>
          <w:color w:val="000000"/>
          <w:sz w:val="24"/>
        </w:rPr>
        <w:t>, оформляются протоколом заседания Президиума Ассоциации и доводятся до сведения кандидата в срок не позднее 10 (десяти) календарных дней с даты их принятия п</w:t>
      </w:r>
      <w:r w:rsidRPr="00BD2BD1">
        <w:rPr>
          <w:snapToGrid w:val="0"/>
          <w:color w:val="000000"/>
          <w:sz w:val="24"/>
        </w:rPr>
        <w:t>у</w:t>
      </w:r>
      <w:r w:rsidRPr="00BD2BD1">
        <w:rPr>
          <w:snapToGrid w:val="0"/>
          <w:color w:val="000000"/>
          <w:sz w:val="24"/>
        </w:rPr>
        <w:t xml:space="preserve">тем направления по месту нахождения кандидата выписки из соответствующего протокола </w:t>
      </w:r>
      <w:r>
        <w:rPr>
          <w:snapToGrid w:val="0"/>
          <w:color w:val="000000"/>
          <w:sz w:val="24"/>
        </w:rPr>
        <w:t>зас</w:t>
      </w:r>
      <w:r>
        <w:rPr>
          <w:snapToGrid w:val="0"/>
          <w:color w:val="000000"/>
          <w:sz w:val="24"/>
        </w:rPr>
        <w:t>е</w:t>
      </w:r>
      <w:r>
        <w:rPr>
          <w:snapToGrid w:val="0"/>
          <w:color w:val="000000"/>
          <w:sz w:val="24"/>
        </w:rPr>
        <w:t>дания Президиума Ассоциации.</w:t>
      </w:r>
    </w:p>
    <w:p w:rsidR="00BD2BD1" w:rsidRDefault="00BD2BD1" w:rsidP="00BD2BD1">
      <w:pPr>
        <w:widowControl w:val="0"/>
        <w:ind w:firstLine="720"/>
        <w:jc w:val="both"/>
        <w:rPr>
          <w:snapToGrid w:val="0"/>
          <w:color w:val="000000"/>
          <w:sz w:val="24"/>
        </w:rPr>
      </w:pPr>
      <w:r w:rsidRPr="00BD2BD1">
        <w:rPr>
          <w:snapToGrid w:val="0"/>
          <w:color w:val="000000"/>
          <w:sz w:val="24"/>
        </w:rPr>
        <w:t xml:space="preserve"> 4.</w:t>
      </w:r>
      <w:r>
        <w:rPr>
          <w:snapToGrid w:val="0"/>
          <w:color w:val="000000"/>
          <w:sz w:val="24"/>
        </w:rPr>
        <w:t>6</w:t>
      </w:r>
      <w:r w:rsidRPr="00BD2BD1">
        <w:rPr>
          <w:snapToGrid w:val="0"/>
          <w:color w:val="000000"/>
          <w:sz w:val="24"/>
        </w:rPr>
        <w:t xml:space="preserve">. </w:t>
      </w:r>
      <w:r>
        <w:rPr>
          <w:snapToGrid w:val="0"/>
          <w:color w:val="000000"/>
          <w:sz w:val="24"/>
        </w:rPr>
        <w:t>К</w:t>
      </w:r>
      <w:r w:rsidRPr="00BD2BD1">
        <w:rPr>
          <w:snapToGrid w:val="0"/>
          <w:color w:val="000000"/>
          <w:sz w:val="24"/>
        </w:rPr>
        <w:t xml:space="preserve">андидат обязан в течение </w:t>
      </w:r>
      <w:r w:rsidR="004E5C12">
        <w:rPr>
          <w:snapToGrid w:val="0"/>
          <w:color w:val="000000"/>
          <w:sz w:val="24"/>
        </w:rPr>
        <w:t>30</w:t>
      </w:r>
      <w:r w:rsidRPr="00BD2BD1">
        <w:rPr>
          <w:snapToGrid w:val="0"/>
          <w:color w:val="000000"/>
          <w:sz w:val="24"/>
        </w:rPr>
        <w:t xml:space="preserve"> (</w:t>
      </w:r>
      <w:r w:rsidR="004E5C12">
        <w:rPr>
          <w:snapToGrid w:val="0"/>
          <w:color w:val="000000"/>
          <w:sz w:val="24"/>
        </w:rPr>
        <w:t>тридцати</w:t>
      </w:r>
      <w:r w:rsidRPr="00BD2BD1">
        <w:rPr>
          <w:snapToGrid w:val="0"/>
          <w:color w:val="000000"/>
          <w:sz w:val="24"/>
        </w:rPr>
        <w:t>) календарных дней с даты получения док</w:t>
      </w:r>
      <w:r w:rsidRPr="00BD2BD1">
        <w:rPr>
          <w:snapToGrid w:val="0"/>
          <w:color w:val="000000"/>
          <w:sz w:val="24"/>
        </w:rPr>
        <w:t>у</w:t>
      </w:r>
      <w:r w:rsidRPr="00BD2BD1">
        <w:rPr>
          <w:snapToGrid w:val="0"/>
          <w:color w:val="000000"/>
          <w:sz w:val="24"/>
        </w:rPr>
        <w:t xml:space="preserve">ментов о его приеме в члены Ассоциации, указанных в п. 4.5. настоящего </w:t>
      </w:r>
      <w:r>
        <w:rPr>
          <w:snapToGrid w:val="0"/>
          <w:color w:val="000000"/>
          <w:sz w:val="24"/>
        </w:rPr>
        <w:t>Положения</w:t>
      </w:r>
      <w:r w:rsidRPr="00BD2BD1">
        <w:rPr>
          <w:snapToGrid w:val="0"/>
          <w:color w:val="000000"/>
          <w:sz w:val="24"/>
        </w:rPr>
        <w:t xml:space="preserve">, уплатить вступительный </w:t>
      </w:r>
      <w:r>
        <w:rPr>
          <w:snapToGrid w:val="0"/>
          <w:color w:val="000000"/>
          <w:sz w:val="24"/>
        </w:rPr>
        <w:t>членский взнос.</w:t>
      </w:r>
    </w:p>
    <w:p w:rsidR="004E5C12" w:rsidRDefault="004E5C12" w:rsidP="00BD2BD1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4.7. Срок уплаты вступительного взноса может быть продлен решением Президиума А</w:t>
      </w:r>
      <w:r>
        <w:rPr>
          <w:snapToGrid w:val="0"/>
          <w:color w:val="000000"/>
          <w:sz w:val="24"/>
        </w:rPr>
        <w:t>с</w:t>
      </w:r>
      <w:r>
        <w:rPr>
          <w:snapToGrid w:val="0"/>
          <w:color w:val="000000"/>
          <w:sz w:val="24"/>
        </w:rPr>
        <w:t>социации по мотивированному обращению кандидата, но не более, чем на два месяца от даты решения о продления.</w:t>
      </w:r>
    </w:p>
    <w:p w:rsidR="000E1F73" w:rsidRDefault="00BD2BD1" w:rsidP="00BD2BD1">
      <w:pPr>
        <w:widowControl w:val="0"/>
        <w:ind w:firstLine="720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</w:rPr>
        <w:t>4.</w:t>
      </w:r>
      <w:r w:rsidR="005304D3">
        <w:rPr>
          <w:snapToGrid w:val="0"/>
          <w:color w:val="000000"/>
          <w:sz w:val="24"/>
        </w:rPr>
        <w:t>8</w:t>
      </w:r>
      <w:r w:rsidRPr="00D00AFE">
        <w:rPr>
          <w:snapToGrid w:val="0"/>
          <w:color w:val="000000"/>
          <w:sz w:val="24"/>
          <w:szCs w:val="24"/>
        </w:rPr>
        <w:t>.</w:t>
      </w:r>
      <w:r w:rsidR="00D00AFE" w:rsidRPr="00D00AFE">
        <w:rPr>
          <w:sz w:val="24"/>
          <w:szCs w:val="24"/>
        </w:rPr>
        <w:t xml:space="preserve"> Размер </w:t>
      </w:r>
      <w:r w:rsidR="000E1F73">
        <w:rPr>
          <w:sz w:val="24"/>
          <w:szCs w:val="24"/>
        </w:rPr>
        <w:t>в</w:t>
      </w:r>
      <w:r w:rsidR="00D00AFE" w:rsidRPr="00D00AFE">
        <w:rPr>
          <w:sz w:val="24"/>
          <w:szCs w:val="24"/>
        </w:rPr>
        <w:t>ступительн</w:t>
      </w:r>
      <w:r w:rsidR="000E1F73">
        <w:rPr>
          <w:sz w:val="24"/>
          <w:szCs w:val="24"/>
        </w:rPr>
        <w:t xml:space="preserve">ого членского взноса равен ежегодному членскому взносу членов Ассоциации, </w:t>
      </w:r>
      <w:r w:rsidR="00D00AFE" w:rsidRPr="00D00AFE">
        <w:rPr>
          <w:snapToGrid w:val="0"/>
          <w:color w:val="000000"/>
          <w:sz w:val="24"/>
          <w:szCs w:val="24"/>
        </w:rPr>
        <w:t xml:space="preserve">является одновременно </w:t>
      </w:r>
      <w:r w:rsidR="000E1F73">
        <w:rPr>
          <w:snapToGrid w:val="0"/>
          <w:color w:val="000000"/>
          <w:sz w:val="24"/>
          <w:szCs w:val="24"/>
        </w:rPr>
        <w:t>ежегодным членским взносом и не зависит от даты всту</w:t>
      </w:r>
      <w:r w:rsidR="000E1F73">
        <w:rPr>
          <w:snapToGrid w:val="0"/>
          <w:color w:val="000000"/>
          <w:sz w:val="24"/>
          <w:szCs w:val="24"/>
        </w:rPr>
        <w:t>п</w:t>
      </w:r>
      <w:r w:rsidR="000E1F73">
        <w:rPr>
          <w:snapToGrid w:val="0"/>
          <w:color w:val="000000"/>
          <w:sz w:val="24"/>
          <w:szCs w:val="24"/>
        </w:rPr>
        <w:t>ления кандидата в Ассоциацию.</w:t>
      </w:r>
    </w:p>
    <w:p w:rsidR="00BD2BD1" w:rsidRPr="00BD2BD1" w:rsidRDefault="000E1F73" w:rsidP="00BD2BD1">
      <w:pPr>
        <w:widowControl w:val="0"/>
        <w:ind w:firstLine="720"/>
        <w:jc w:val="both"/>
        <w:rPr>
          <w:snapToGrid w:val="0"/>
          <w:color w:val="000000"/>
          <w:sz w:val="24"/>
        </w:rPr>
      </w:pPr>
      <w:r w:rsidRPr="00BD2BD1">
        <w:rPr>
          <w:snapToGrid w:val="0"/>
          <w:color w:val="000000"/>
          <w:sz w:val="24"/>
        </w:rPr>
        <w:t xml:space="preserve"> </w:t>
      </w:r>
      <w:r>
        <w:rPr>
          <w:snapToGrid w:val="0"/>
          <w:color w:val="000000"/>
          <w:sz w:val="24"/>
        </w:rPr>
        <w:t>4.</w:t>
      </w:r>
      <w:r w:rsidR="00194880">
        <w:rPr>
          <w:snapToGrid w:val="0"/>
          <w:color w:val="000000"/>
          <w:sz w:val="24"/>
        </w:rPr>
        <w:t>9</w:t>
      </w:r>
      <w:r w:rsidR="00BD2BD1" w:rsidRPr="00BD2BD1">
        <w:rPr>
          <w:snapToGrid w:val="0"/>
          <w:color w:val="000000"/>
          <w:sz w:val="24"/>
        </w:rPr>
        <w:t xml:space="preserve">. </w:t>
      </w:r>
      <w:r w:rsidR="00F531A4">
        <w:rPr>
          <w:snapToGrid w:val="0"/>
          <w:color w:val="000000"/>
          <w:sz w:val="24"/>
        </w:rPr>
        <w:t>К</w:t>
      </w:r>
      <w:r w:rsidR="00BD2BD1" w:rsidRPr="00BD2BD1">
        <w:rPr>
          <w:snapToGrid w:val="0"/>
          <w:color w:val="000000"/>
          <w:sz w:val="24"/>
        </w:rPr>
        <w:t>андидат считается принятым в члены Ассоциации после принятия соответствующ</w:t>
      </w:r>
      <w:r w:rsidR="00BD2BD1" w:rsidRPr="00BD2BD1">
        <w:rPr>
          <w:snapToGrid w:val="0"/>
          <w:color w:val="000000"/>
          <w:sz w:val="24"/>
        </w:rPr>
        <w:t>е</w:t>
      </w:r>
      <w:r w:rsidR="00BD2BD1" w:rsidRPr="00BD2BD1">
        <w:rPr>
          <w:snapToGrid w:val="0"/>
          <w:color w:val="000000"/>
          <w:sz w:val="24"/>
        </w:rPr>
        <w:t xml:space="preserve">го решения Президиумом Ассоциации и уплаты </w:t>
      </w:r>
      <w:r w:rsidR="00F531A4">
        <w:rPr>
          <w:snapToGrid w:val="0"/>
          <w:color w:val="000000"/>
          <w:sz w:val="24"/>
        </w:rPr>
        <w:t xml:space="preserve">вступительного </w:t>
      </w:r>
      <w:r w:rsidR="00BD2BD1" w:rsidRPr="00BD2BD1">
        <w:rPr>
          <w:snapToGrid w:val="0"/>
          <w:color w:val="000000"/>
          <w:sz w:val="24"/>
        </w:rPr>
        <w:t xml:space="preserve">членского взноса. </w:t>
      </w:r>
    </w:p>
    <w:p w:rsidR="005F0120" w:rsidRDefault="001A3E15">
      <w:pPr>
        <w:widowControl w:val="0"/>
        <w:ind w:firstLine="720"/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4</w:t>
      </w:r>
      <w:r w:rsidR="005F0120">
        <w:rPr>
          <w:snapToGrid w:val="0"/>
          <w:color w:val="000000"/>
          <w:sz w:val="24"/>
        </w:rPr>
        <w:t>.</w:t>
      </w:r>
      <w:r w:rsidR="008F186F">
        <w:rPr>
          <w:snapToGrid w:val="0"/>
          <w:color w:val="000000"/>
          <w:sz w:val="24"/>
        </w:rPr>
        <w:t>1</w:t>
      </w:r>
      <w:r w:rsidR="00194880">
        <w:rPr>
          <w:snapToGrid w:val="0"/>
          <w:color w:val="000000"/>
          <w:sz w:val="24"/>
        </w:rPr>
        <w:t>0</w:t>
      </w:r>
      <w:r>
        <w:rPr>
          <w:snapToGrid w:val="0"/>
          <w:color w:val="000000"/>
          <w:sz w:val="24"/>
        </w:rPr>
        <w:t>.</w:t>
      </w:r>
      <w:r w:rsidR="005F0120">
        <w:rPr>
          <w:snapToGrid w:val="0"/>
          <w:color w:val="000000"/>
          <w:sz w:val="24"/>
        </w:rPr>
        <w:t xml:space="preserve"> </w:t>
      </w:r>
      <w:r w:rsidRPr="001A3E15">
        <w:rPr>
          <w:snapToGrid w:val="0"/>
          <w:color w:val="000000"/>
          <w:sz w:val="24"/>
        </w:rPr>
        <w:t xml:space="preserve">По требованию не менее </w:t>
      </w:r>
      <w:r w:rsidR="008F186F">
        <w:rPr>
          <w:snapToGrid w:val="0"/>
          <w:color w:val="000000"/>
          <w:sz w:val="24"/>
        </w:rPr>
        <w:t>двадцати</w:t>
      </w:r>
      <w:r w:rsidRPr="001A3E15">
        <w:rPr>
          <w:snapToGrid w:val="0"/>
          <w:color w:val="000000"/>
          <w:sz w:val="24"/>
        </w:rPr>
        <w:t xml:space="preserve"> процентов от общего количества членов Асс</w:t>
      </w:r>
      <w:r w:rsidRPr="001A3E15">
        <w:rPr>
          <w:snapToGrid w:val="0"/>
          <w:color w:val="000000"/>
          <w:sz w:val="24"/>
        </w:rPr>
        <w:t>о</w:t>
      </w:r>
      <w:r w:rsidRPr="001A3E15">
        <w:rPr>
          <w:snapToGrid w:val="0"/>
          <w:color w:val="000000"/>
          <w:sz w:val="24"/>
        </w:rPr>
        <w:t>циации любое из решений Президиума, указанных в п. 4.</w:t>
      </w:r>
      <w:r w:rsidR="00FA557C">
        <w:rPr>
          <w:snapToGrid w:val="0"/>
          <w:color w:val="000000"/>
          <w:sz w:val="24"/>
        </w:rPr>
        <w:t>4</w:t>
      </w:r>
      <w:r w:rsidRPr="001A3E15">
        <w:rPr>
          <w:snapToGrid w:val="0"/>
          <w:color w:val="000000"/>
          <w:sz w:val="24"/>
        </w:rPr>
        <w:t xml:space="preserve"> настоящего </w:t>
      </w:r>
      <w:r>
        <w:rPr>
          <w:snapToGrid w:val="0"/>
          <w:color w:val="000000"/>
          <w:sz w:val="24"/>
        </w:rPr>
        <w:t>Положения</w:t>
      </w:r>
      <w:r w:rsidRPr="001A3E15">
        <w:rPr>
          <w:snapToGrid w:val="0"/>
          <w:color w:val="000000"/>
          <w:sz w:val="24"/>
        </w:rPr>
        <w:t>, может быть вынесено на рассмотрение Общего собрания членов Ассоциации для его отмены и принятия иного реш</w:t>
      </w:r>
      <w:r w:rsidRPr="001A3E15">
        <w:rPr>
          <w:snapToGrid w:val="0"/>
          <w:color w:val="000000"/>
          <w:sz w:val="24"/>
        </w:rPr>
        <w:t>е</w:t>
      </w:r>
      <w:r w:rsidRPr="001A3E15">
        <w:rPr>
          <w:snapToGrid w:val="0"/>
          <w:color w:val="000000"/>
          <w:sz w:val="24"/>
        </w:rPr>
        <w:t>ния по данному вопросу.</w:t>
      </w:r>
    </w:p>
    <w:p w:rsidR="00194880" w:rsidRDefault="00194880">
      <w:pPr>
        <w:widowControl w:val="0"/>
        <w:ind w:firstLine="720"/>
        <w:jc w:val="both"/>
        <w:rPr>
          <w:snapToGrid w:val="0"/>
          <w:color w:val="000000"/>
          <w:sz w:val="24"/>
        </w:rPr>
      </w:pPr>
      <w:r w:rsidRPr="00194880">
        <w:rPr>
          <w:snapToGrid w:val="0"/>
          <w:color w:val="000000"/>
          <w:sz w:val="24"/>
        </w:rPr>
        <w:t>4.1</w:t>
      </w:r>
      <w:r>
        <w:rPr>
          <w:snapToGrid w:val="0"/>
          <w:color w:val="000000"/>
          <w:sz w:val="24"/>
        </w:rPr>
        <w:t>1</w:t>
      </w:r>
      <w:r w:rsidRPr="00194880">
        <w:rPr>
          <w:snapToGrid w:val="0"/>
          <w:color w:val="000000"/>
          <w:sz w:val="24"/>
        </w:rPr>
        <w:t>.</w:t>
      </w:r>
      <w:r w:rsidRPr="00194880">
        <w:rPr>
          <w:snapToGrid w:val="0"/>
          <w:color w:val="000000"/>
          <w:sz w:val="24"/>
        </w:rPr>
        <w:tab/>
        <w:t>Ассоциация ведет реестр членов Ассоциации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9423DD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  <w:r>
        <w:rPr>
          <w:b/>
          <w:snapToGrid w:val="0"/>
          <w:color w:val="000000"/>
          <w:sz w:val="24"/>
        </w:rPr>
        <w:t>5</w:t>
      </w:r>
      <w:r w:rsidR="005F0120">
        <w:rPr>
          <w:b/>
          <w:snapToGrid w:val="0"/>
          <w:color w:val="000000"/>
          <w:sz w:val="24"/>
        </w:rPr>
        <w:t>. ПОРЯДОК ВЫХОД</w:t>
      </w:r>
      <w:r w:rsidR="006769AE">
        <w:rPr>
          <w:b/>
          <w:snapToGrid w:val="0"/>
          <w:color w:val="000000"/>
          <w:sz w:val="24"/>
        </w:rPr>
        <w:t>А И ИСКЛЮЧЕНИЯ ИЗ ЧЛЕНОВ АССОЦИАЦИИ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925479" w:rsidRDefault="00925479" w:rsidP="00925479">
      <w:pPr>
        <w:pStyle w:val="a8"/>
      </w:pPr>
      <w:r>
        <w:t>5.1. Член Ассоциации может добровольно прекратить свое членство в Ассоциации в любое время по своему усмотрению путем подачи заявления на имя Председателя Президиума Асс</w:t>
      </w:r>
      <w:r>
        <w:t>о</w:t>
      </w:r>
      <w:r>
        <w:t xml:space="preserve">циации.  </w:t>
      </w:r>
    </w:p>
    <w:p w:rsidR="00925479" w:rsidRDefault="00F65646" w:rsidP="00925479">
      <w:pPr>
        <w:pStyle w:val="a8"/>
      </w:pPr>
      <w:r>
        <w:t xml:space="preserve">5.2. </w:t>
      </w:r>
      <w:r w:rsidR="00925479">
        <w:t xml:space="preserve">Не позднее трех месяцев с момента </w:t>
      </w:r>
      <w:r w:rsidR="008F5D88">
        <w:t xml:space="preserve">получения заявления о </w:t>
      </w:r>
      <w:r w:rsidR="00925479">
        <w:t>выход</w:t>
      </w:r>
      <w:r w:rsidR="008F5D88">
        <w:t>е</w:t>
      </w:r>
      <w:r w:rsidR="00925479">
        <w:t xml:space="preserve"> члена из Ассоци</w:t>
      </w:r>
      <w:r w:rsidR="00925479">
        <w:t>а</w:t>
      </w:r>
      <w:r w:rsidR="00925479">
        <w:t xml:space="preserve">ции (далее – заявитель) </w:t>
      </w:r>
      <w:r w:rsidR="008F5D88">
        <w:t xml:space="preserve">Ассоциация </w:t>
      </w:r>
      <w:r w:rsidR="00925479">
        <w:t>обязана:</w:t>
      </w:r>
    </w:p>
    <w:p w:rsidR="00925479" w:rsidRDefault="00925479" w:rsidP="00925479">
      <w:pPr>
        <w:pStyle w:val="a8"/>
      </w:pPr>
      <w:r>
        <w:t>1) произвести финансовые расчеты с заявителем по договорам, заключенным с Ассоциац</w:t>
      </w:r>
      <w:r>
        <w:t>и</w:t>
      </w:r>
      <w:r>
        <w:t>ей (при наличии таких договоров);</w:t>
      </w:r>
    </w:p>
    <w:p w:rsidR="00925479" w:rsidRDefault="00925479" w:rsidP="00925479">
      <w:pPr>
        <w:pStyle w:val="a8"/>
      </w:pPr>
      <w:r>
        <w:t>2) определить порядок выполнения заявителем принятых на себя ранее обязательств по о</w:t>
      </w:r>
      <w:r>
        <w:t>т</w:t>
      </w:r>
      <w:r>
        <w:t>ношению к другим членам и по отношению к Ассоциации;</w:t>
      </w:r>
    </w:p>
    <w:p w:rsidR="00925479" w:rsidRDefault="00925479" w:rsidP="00925479">
      <w:pPr>
        <w:pStyle w:val="a8"/>
      </w:pPr>
      <w:r>
        <w:t>3) решить иные вопросы, связанные с выходом заявителя из Ассоциации;</w:t>
      </w:r>
    </w:p>
    <w:p w:rsidR="00925479" w:rsidRDefault="00925479" w:rsidP="00925479">
      <w:pPr>
        <w:pStyle w:val="a8"/>
      </w:pPr>
      <w:r>
        <w:t>4) утвердить на заседании Президиума Ассоциации решение о выходе из членов Ассоци</w:t>
      </w:r>
      <w:r>
        <w:t>а</w:t>
      </w:r>
      <w:r>
        <w:t>ции заявителя.</w:t>
      </w:r>
    </w:p>
    <w:p w:rsidR="00925479" w:rsidRDefault="00925479" w:rsidP="00925479">
      <w:pPr>
        <w:pStyle w:val="a8"/>
      </w:pPr>
      <w:r>
        <w:t>Датой прекращения членства в Ассоциации по основанию добровольного выхода является дата получения Президиумом Ассоциации заявления члена о выходе.</w:t>
      </w:r>
    </w:p>
    <w:p w:rsidR="00925479" w:rsidRDefault="00D0651E" w:rsidP="00925479">
      <w:pPr>
        <w:pStyle w:val="a8"/>
      </w:pPr>
      <w:r>
        <w:lastRenderedPageBreak/>
        <w:t>5.</w:t>
      </w:r>
      <w:r w:rsidR="00C9257F">
        <w:t>3</w:t>
      </w:r>
      <w:r>
        <w:t>.</w:t>
      </w:r>
      <w:r w:rsidR="00545144">
        <w:t xml:space="preserve"> </w:t>
      </w:r>
      <w:r w:rsidR="00925479">
        <w:t>Член Ассоциации может быть исключен из Ассоциации в порядке, установленном У</w:t>
      </w:r>
      <w:r w:rsidR="00925479">
        <w:t>с</w:t>
      </w:r>
      <w:r w:rsidR="00925479">
        <w:t>тавом, по следующим основаниям:</w:t>
      </w:r>
    </w:p>
    <w:p w:rsidR="00925479" w:rsidRDefault="00545144" w:rsidP="00925479">
      <w:pPr>
        <w:pStyle w:val="a8"/>
      </w:pPr>
      <w:r>
        <w:t xml:space="preserve"> - </w:t>
      </w:r>
      <w:r w:rsidR="00925479">
        <w:t>неоднократное (2 (два) и более раз в течение одного календарного года) невыполнение или ненадлежащее выполнение членом Ассоциации требований Устава</w:t>
      </w:r>
      <w:r>
        <w:t xml:space="preserve"> Ассоциации</w:t>
      </w:r>
      <w:r w:rsidR="00925479">
        <w:t xml:space="preserve">, решений Общего собрания членов Ассоциации, </w:t>
      </w:r>
      <w:r>
        <w:t xml:space="preserve">настоящего </w:t>
      </w:r>
      <w:r w:rsidR="00925479">
        <w:t>Положения;</w:t>
      </w:r>
    </w:p>
    <w:p w:rsidR="00925479" w:rsidRDefault="00545144" w:rsidP="00925479">
      <w:pPr>
        <w:pStyle w:val="a8"/>
      </w:pPr>
      <w:r>
        <w:t xml:space="preserve">- </w:t>
      </w:r>
      <w:r w:rsidR="00925479">
        <w:t>нарушение этических норм;</w:t>
      </w:r>
    </w:p>
    <w:p w:rsidR="00925479" w:rsidRDefault="00545144" w:rsidP="00925479">
      <w:pPr>
        <w:pStyle w:val="a8"/>
      </w:pPr>
      <w:r>
        <w:t xml:space="preserve">- </w:t>
      </w:r>
      <w:r w:rsidR="00925479">
        <w:tab/>
        <w:t xml:space="preserve">нарушение порядка </w:t>
      </w:r>
      <w:r>
        <w:t>оплаты членского</w:t>
      </w:r>
      <w:r w:rsidR="00925479">
        <w:t xml:space="preserve"> взноса, установленного решением Общего собр</w:t>
      </w:r>
      <w:r w:rsidR="00925479">
        <w:t>а</w:t>
      </w:r>
      <w:r w:rsidR="00925479">
        <w:t>ния Ассоциации, в том числе нарушение сроков оплаты такого взноса в течение 2 (двух) сроков оплаты подряд;</w:t>
      </w:r>
    </w:p>
    <w:p w:rsidR="00925479" w:rsidRDefault="00545144" w:rsidP="00925479">
      <w:pPr>
        <w:pStyle w:val="a8"/>
      </w:pPr>
      <w:r>
        <w:t xml:space="preserve">- </w:t>
      </w:r>
      <w:r w:rsidR="00925479">
        <w:tab/>
        <w:t xml:space="preserve">сокрытие членом Ассоциации сведений, влекущих </w:t>
      </w:r>
      <w:r>
        <w:t>невозможность его</w:t>
      </w:r>
      <w:r w:rsidR="00925479">
        <w:t xml:space="preserve"> членства в Асс</w:t>
      </w:r>
      <w:r w:rsidR="00925479">
        <w:t>о</w:t>
      </w:r>
      <w:r w:rsidR="00925479">
        <w:t>циации в соответствии с требованиями Устава</w:t>
      </w:r>
      <w:r>
        <w:t xml:space="preserve"> Ассоциации</w:t>
      </w:r>
      <w:r w:rsidR="00925479">
        <w:t xml:space="preserve">. </w:t>
      </w:r>
    </w:p>
    <w:p w:rsidR="00925479" w:rsidRDefault="00925479" w:rsidP="00925479">
      <w:pPr>
        <w:pStyle w:val="a8"/>
      </w:pPr>
      <w:r>
        <w:t xml:space="preserve">Перечень оснований для исключения члена Ассоциации из Ассоциации, перечисленный в настоящем пункте </w:t>
      </w:r>
      <w:r w:rsidR="00545144">
        <w:t>Положения</w:t>
      </w:r>
      <w:r>
        <w:t>, является исчерпывающим.</w:t>
      </w:r>
    </w:p>
    <w:p w:rsidR="00925479" w:rsidRDefault="00925479" w:rsidP="00925479">
      <w:pPr>
        <w:pStyle w:val="a8"/>
      </w:pPr>
      <w:r>
        <w:t>Предложение об исключении из членов Ассоциации может быть инициировано Президи</w:t>
      </w:r>
      <w:r>
        <w:t>у</w:t>
      </w:r>
      <w:r>
        <w:t>мом Ассоциации, а также по заявлению в адрес Председателя Президиума Ассоциации, подп</w:t>
      </w:r>
      <w:r>
        <w:t>и</w:t>
      </w:r>
      <w:r>
        <w:t>санному не менее чем десятью процентами от общего количества членов Ассоциации.</w:t>
      </w:r>
    </w:p>
    <w:p w:rsidR="00925479" w:rsidRDefault="00925479" w:rsidP="00925479">
      <w:pPr>
        <w:pStyle w:val="a8"/>
      </w:pPr>
      <w:r>
        <w:t>Президиум Ассоциации по представлению Председателя Президиума Ассоциации на осн</w:t>
      </w:r>
      <w:r>
        <w:t>о</w:t>
      </w:r>
      <w:r>
        <w:t>вании представленных документов или аргументов предварительно рассматривает вопрос об и</w:t>
      </w:r>
      <w:r>
        <w:t>с</w:t>
      </w:r>
      <w:r>
        <w:t>ключении из членов Ассоциации и при установлении наличия одного или нескольких оснований для исключения члена Ассоциации выносит вопрос об исключении из членов Ассоциации на решение Общего собрания членов Ассоциации с обязательным приложением своего заключения.</w:t>
      </w:r>
    </w:p>
    <w:p w:rsidR="00925479" w:rsidRDefault="00925479" w:rsidP="00925479">
      <w:pPr>
        <w:pStyle w:val="a8"/>
      </w:pPr>
      <w:r>
        <w:t>Датой прекращения членства в Ассоциации по основанию исключения из Ассоциации я</w:t>
      </w:r>
      <w:r>
        <w:t>в</w:t>
      </w:r>
      <w:r>
        <w:t>ляется дата принятия Общим собранием членов Ассоциации решения об исключении члена А</w:t>
      </w:r>
      <w:r>
        <w:t>с</w:t>
      </w:r>
      <w:r>
        <w:t>социации из Ассоциации. Не позднее одного года с момента принятия решения об исключении из членов Ассоциации, Ассоциация обязана совершить следующие действия:</w:t>
      </w:r>
    </w:p>
    <w:p w:rsidR="00925479" w:rsidRDefault="00925479" w:rsidP="00925479">
      <w:pPr>
        <w:pStyle w:val="a8"/>
      </w:pPr>
      <w:r>
        <w:t>1)</w:t>
      </w:r>
      <w:r w:rsidR="00BB01C0">
        <w:t xml:space="preserve"> </w:t>
      </w:r>
      <w:r>
        <w:t>произвести финансовые расчеты с исключенным лицом по договорам, заключенным с Ассоциацией</w:t>
      </w:r>
      <w:r w:rsidR="00C26238">
        <w:t xml:space="preserve"> (при наличии таких договоров)</w:t>
      </w:r>
      <w:r>
        <w:t>;</w:t>
      </w:r>
    </w:p>
    <w:p w:rsidR="00925479" w:rsidRDefault="00925479" w:rsidP="00925479">
      <w:pPr>
        <w:pStyle w:val="a8"/>
      </w:pPr>
      <w:r>
        <w:t>2)</w:t>
      </w:r>
      <w:r w:rsidR="00BB01C0">
        <w:t xml:space="preserve"> </w:t>
      </w:r>
      <w:r>
        <w:t>определить порядок выполнения исключенным лицом принятых на себя ранее обяз</w:t>
      </w:r>
      <w:r>
        <w:t>а</w:t>
      </w:r>
      <w:r>
        <w:t>тельств по отношению к членам Ассоциации и по отношению к Ассоциации;</w:t>
      </w:r>
    </w:p>
    <w:p w:rsidR="00925479" w:rsidRDefault="00925479" w:rsidP="00925479">
      <w:pPr>
        <w:pStyle w:val="a8"/>
      </w:pPr>
      <w:r>
        <w:t>3)</w:t>
      </w:r>
      <w:r w:rsidR="00BB01C0">
        <w:t xml:space="preserve"> </w:t>
      </w:r>
      <w:r>
        <w:t>решить иные вопросы, связанные с выходом исключенного лица из Ассоциации.</w:t>
      </w:r>
    </w:p>
    <w:p w:rsidR="00925479" w:rsidRDefault="001F6564" w:rsidP="00925479">
      <w:pPr>
        <w:pStyle w:val="a8"/>
      </w:pPr>
      <w:r>
        <w:t>5.</w:t>
      </w:r>
      <w:r w:rsidR="00AC7E72">
        <w:t>4</w:t>
      </w:r>
      <w:r w:rsidR="00925479">
        <w:t>.</w:t>
      </w:r>
      <w:r w:rsidR="00925479">
        <w:tab/>
        <w:t>Решение об исключении из членов Ассоциации оформляется протоколом Общего собрания членов Ассоциации. Выписки из протоколов, содержащих соответствующие решения, направляются исключенному члену в течение десяти рабочих дней с момента принятия соотве</w:t>
      </w:r>
      <w:r w:rsidR="00925479">
        <w:t>т</w:t>
      </w:r>
      <w:r w:rsidR="00925479">
        <w:t>ствующего решения.</w:t>
      </w:r>
    </w:p>
    <w:p w:rsidR="00925479" w:rsidRDefault="001F6564" w:rsidP="00925479">
      <w:pPr>
        <w:pStyle w:val="a8"/>
      </w:pPr>
      <w:r>
        <w:t>5.</w:t>
      </w:r>
      <w:r w:rsidR="00AC7E72">
        <w:t>5</w:t>
      </w:r>
      <w:r>
        <w:t>.</w:t>
      </w:r>
      <w:r w:rsidR="00925479">
        <w:tab/>
      </w:r>
      <w:r>
        <w:t>Членские и</w:t>
      </w:r>
      <w:r w:rsidR="00925479">
        <w:t xml:space="preserve"> целевые взносы членов Ассоциации возврату не подлежат.</w:t>
      </w:r>
    </w:p>
    <w:p w:rsidR="00925479" w:rsidRDefault="00925479" w:rsidP="009423DD">
      <w:pPr>
        <w:pStyle w:val="a8"/>
      </w:pPr>
    </w:p>
    <w:p w:rsidR="00925479" w:rsidRDefault="00925479" w:rsidP="009423DD">
      <w:pPr>
        <w:pStyle w:val="a8"/>
      </w:pPr>
    </w:p>
    <w:p w:rsidR="005F0120" w:rsidRDefault="00CE6E1D">
      <w:pPr>
        <w:pStyle w:val="3"/>
        <w:jc w:val="both"/>
      </w:pPr>
      <w:r>
        <w:t>6</w:t>
      </w:r>
      <w:r w:rsidR="005F0120">
        <w:t>. УПОЛНОМОЧЕННЫЕ ПРЕДСТАВИТЕЛИ</w:t>
      </w:r>
      <w:r w:rsidR="00797151">
        <w:t xml:space="preserve"> ЧЛЕНОВ АССОЦИАЦИИ</w:t>
      </w:r>
    </w:p>
    <w:p w:rsidR="005F0120" w:rsidRDefault="005F0120">
      <w:pPr>
        <w:widowControl w:val="0"/>
        <w:ind w:firstLine="720"/>
        <w:jc w:val="both"/>
        <w:rPr>
          <w:snapToGrid w:val="0"/>
          <w:color w:val="000000"/>
          <w:sz w:val="24"/>
        </w:rPr>
      </w:pPr>
    </w:p>
    <w:p w:rsidR="005F0120" w:rsidRDefault="00094284">
      <w:pPr>
        <w:pStyle w:val="30"/>
        <w:spacing w:line="240" w:lineRule="auto"/>
        <w:ind w:right="0"/>
      </w:pPr>
      <w:r>
        <w:t>6.</w:t>
      </w:r>
      <w:r w:rsidR="005F0120">
        <w:t>1.</w:t>
      </w:r>
      <w:r w:rsidR="00B17D0E">
        <w:t xml:space="preserve"> </w:t>
      </w:r>
      <w:r w:rsidR="005F0120">
        <w:t>Уполномоченным представител</w:t>
      </w:r>
      <w:r w:rsidR="00C9257F">
        <w:t>е</w:t>
      </w:r>
      <w:r w:rsidR="005F0120">
        <w:t>м организаци</w:t>
      </w:r>
      <w:r w:rsidR="00C9257F">
        <w:t>и, являющейся</w:t>
      </w:r>
      <w:r w:rsidR="005F0120">
        <w:t xml:space="preserve"> </w:t>
      </w:r>
      <w:r w:rsidR="009B178A">
        <w:t>членом Ассоциации,</w:t>
      </w:r>
      <w:r w:rsidR="005F0120">
        <w:t xml:space="preserve"> могут </w:t>
      </w:r>
      <w:r w:rsidR="00231B44">
        <w:t xml:space="preserve">быть </w:t>
      </w:r>
      <w:r w:rsidR="00C9257F">
        <w:t>ее единоличный исполнительный орган, а также лицо, действующее на основании доверенности, содержащей достаточный перечень полномочий для представления интересов о</w:t>
      </w:r>
      <w:r w:rsidR="00C9257F">
        <w:t>р</w:t>
      </w:r>
      <w:r w:rsidR="00C9257F">
        <w:t xml:space="preserve">ганизации перед Ассоциацией. Рекомендуемая форма доверенности </w:t>
      </w:r>
      <w:r w:rsidR="00FF64A6">
        <w:t>представлена в</w:t>
      </w:r>
      <w:r w:rsidR="00C9257F">
        <w:t xml:space="preserve"> П</w:t>
      </w:r>
      <w:r w:rsidR="005F0120">
        <w:t>риложен</w:t>
      </w:r>
      <w:r w:rsidR="00FF64A6">
        <w:t>и</w:t>
      </w:r>
      <w:r w:rsidR="005F0120">
        <w:t>и № 3 к насто</w:t>
      </w:r>
      <w:r w:rsidR="005F0120">
        <w:t>я</w:t>
      </w:r>
      <w:r w:rsidR="005F0120">
        <w:t>щему Положению.</w:t>
      </w:r>
    </w:p>
    <w:p w:rsidR="005F0120" w:rsidRDefault="00094284">
      <w:pPr>
        <w:pStyle w:val="30"/>
        <w:spacing w:line="240" w:lineRule="auto"/>
        <w:ind w:right="0"/>
      </w:pPr>
      <w:r>
        <w:t>6.</w:t>
      </w:r>
      <w:r w:rsidR="005F0120">
        <w:t xml:space="preserve">2. В случае </w:t>
      </w:r>
      <w:r w:rsidR="009B178A">
        <w:t xml:space="preserve">прекращения полномочий представителя организации – члена Ассоциации в связи с отзывом доверенности, такая организация должна незамедлительно уведомить об этом Ассоциацию в письменной форме. </w:t>
      </w:r>
    </w:p>
    <w:p w:rsidR="005F0120" w:rsidRDefault="003D04E2" w:rsidP="005F35B7">
      <w:pPr>
        <w:pStyle w:val="3"/>
      </w:pPr>
      <w:r>
        <w:lastRenderedPageBreak/>
        <w:t>7</w:t>
      </w:r>
      <w:r w:rsidR="005F0120">
        <w:t xml:space="preserve">. </w:t>
      </w:r>
      <w:r w:rsidR="00797151">
        <w:t xml:space="preserve">ПОРЯДОК ВНЕСЕНИЯ </w:t>
      </w:r>
      <w:r w:rsidR="005F35B7">
        <w:t>РЕГУЛЯРНЫХ</w:t>
      </w:r>
      <w:r w:rsidR="00797151">
        <w:t xml:space="preserve"> И </w:t>
      </w:r>
      <w:r w:rsidR="005F35B7">
        <w:t>ЕДИНОВРЕМЕННЫХ (</w:t>
      </w:r>
      <w:r w:rsidR="00797151">
        <w:t>ЦЕЛЕВЫХ</w:t>
      </w:r>
      <w:r w:rsidR="005F35B7">
        <w:t>)</w:t>
      </w:r>
      <w:r w:rsidR="005F0120">
        <w:t xml:space="preserve"> </w:t>
      </w:r>
      <w:r w:rsidR="005F35B7">
        <w:t xml:space="preserve">ЧЛЕНСКИХ </w:t>
      </w:r>
      <w:r w:rsidR="005F0120">
        <w:t>ВЗНОСОВ</w:t>
      </w:r>
    </w:p>
    <w:p w:rsidR="005F0120" w:rsidRDefault="005F0120">
      <w:pPr>
        <w:widowControl w:val="0"/>
        <w:ind w:firstLine="720"/>
        <w:jc w:val="both"/>
        <w:rPr>
          <w:b/>
          <w:snapToGrid w:val="0"/>
          <w:color w:val="000000"/>
          <w:sz w:val="24"/>
        </w:rPr>
      </w:pPr>
    </w:p>
    <w:p w:rsidR="006721B0" w:rsidRDefault="00A927BF" w:rsidP="00505A4A">
      <w:pPr>
        <w:pStyle w:val="a8"/>
      </w:pPr>
      <w:r>
        <w:rPr>
          <w:snapToGrid w:val="0"/>
          <w:color w:val="000000"/>
        </w:rPr>
        <w:t xml:space="preserve"> </w:t>
      </w:r>
      <w:r w:rsidR="00D43187">
        <w:rPr>
          <w:snapToGrid w:val="0"/>
          <w:color w:val="000000"/>
        </w:rPr>
        <w:t>7.</w:t>
      </w:r>
      <w:r w:rsidR="005F0120">
        <w:rPr>
          <w:snapToGrid w:val="0"/>
          <w:color w:val="000000"/>
        </w:rPr>
        <w:t xml:space="preserve">1. </w:t>
      </w:r>
      <w:r w:rsidR="00505A4A">
        <w:t xml:space="preserve">В системе источников формирования имущества Ассоциации </w:t>
      </w:r>
      <w:r w:rsidR="00BF30C1">
        <w:t>установлены следующие виды взносов: вступительный взнос</w:t>
      </w:r>
      <w:r w:rsidR="0029137F">
        <w:t xml:space="preserve">, ежегодный </w:t>
      </w:r>
      <w:r w:rsidR="00E031A9">
        <w:t>членски</w:t>
      </w:r>
      <w:r w:rsidR="0029137F">
        <w:t>й</w:t>
      </w:r>
      <w:r w:rsidR="00E031A9">
        <w:t xml:space="preserve"> </w:t>
      </w:r>
      <w:r w:rsidR="00505A4A">
        <w:t>взнос</w:t>
      </w:r>
      <w:r w:rsidR="0029137F">
        <w:t xml:space="preserve"> и целевые (дополнительные) взносы. При вступлении</w:t>
      </w:r>
      <w:r w:rsidR="00505A4A">
        <w:t xml:space="preserve"> </w:t>
      </w:r>
      <w:r w:rsidR="0029137F">
        <w:t>в Ассоциацию уплачиваемый организацией вступительный взнос явл</w:t>
      </w:r>
      <w:r w:rsidR="0029137F">
        <w:t>я</w:t>
      </w:r>
      <w:r w:rsidR="0029137F">
        <w:t>ется одновременно ежегодным членским взносом за текущий календарный год.</w:t>
      </w:r>
    </w:p>
    <w:p w:rsidR="0029137F" w:rsidRDefault="0029137F" w:rsidP="00505A4A">
      <w:pPr>
        <w:pStyle w:val="a8"/>
      </w:pPr>
      <w:r>
        <w:t>Размер вступительного взноса равен ежегодному членскому взносу, установленному на д</w:t>
      </w:r>
      <w:r>
        <w:t>а</w:t>
      </w:r>
      <w:r>
        <w:t>ту принятия решения о приеме кандидата в члены Ассоциации.</w:t>
      </w:r>
    </w:p>
    <w:p w:rsidR="006721B0" w:rsidRDefault="00A927BF" w:rsidP="006721B0">
      <w:pPr>
        <w:pStyle w:val="a8"/>
      </w:pPr>
      <w:r>
        <w:rPr>
          <w:snapToGrid w:val="0"/>
          <w:color w:val="000000"/>
        </w:rPr>
        <w:t>7.</w:t>
      </w:r>
      <w:r w:rsidR="00F40026">
        <w:rPr>
          <w:snapToGrid w:val="0"/>
          <w:color w:val="000000"/>
        </w:rPr>
        <w:t>2</w:t>
      </w:r>
      <w:r w:rsidR="005F0120">
        <w:rPr>
          <w:snapToGrid w:val="0"/>
          <w:color w:val="000000"/>
        </w:rPr>
        <w:t xml:space="preserve">. </w:t>
      </w:r>
      <w:r w:rsidRPr="00A927BF">
        <w:t xml:space="preserve">Размер </w:t>
      </w:r>
      <w:r w:rsidR="00F40026">
        <w:t xml:space="preserve">ежегодного членского взноса </w:t>
      </w:r>
      <w:r w:rsidRPr="00A927BF">
        <w:t>устанавлива</w:t>
      </w:r>
      <w:r w:rsidR="00CF37E7">
        <w:t>е</w:t>
      </w:r>
      <w:r w:rsidRPr="00A927BF">
        <w:t xml:space="preserve">тся </w:t>
      </w:r>
      <w:r w:rsidR="00F40026">
        <w:t>решением Общего собрания чл</w:t>
      </w:r>
      <w:r w:rsidR="00F40026">
        <w:t>е</w:t>
      </w:r>
      <w:r w:rsidR="00F40026">
        <w:t>нов Ассоциации</w:t>
      </w:r>
      <w:r w:rsidRPr="00A927BF">
        <w:t>.</w:t>
      </w:r>
    </w:p>
    <w:p w:rsidR="006E4FD3" w:rsidRPr="006E4FD3" w:rsidRDefault="006E4FD3" w:rsidP="006E4FD3">
      <w:pPr>
        <w:widowControl w:val="0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         </w:t>
      </w:r>
      <w:r w:rsidRPr="006E4FD3">
        <w:rPr>
          <w:snapToGrid w:val="0"/>
          <w:color w:val="000000"/>
          <w:sz w:val="24"/>
          <w:szCs w:val="24"/>
        </w:rPr>
        <w:t xml:space="preserve">7.3. Ежегодный членские взнос уплачивается в </w:t>
      </w:r>
      <w:r w:rsidR="009D271E" w:rsidRPr="006E4FD3">
        <w:rPr>
          <w:snapToGrid w:val="0"/>
          <w:color w:val="000000"/>
          <w:sz w:val="24"/>
          <w:szCs w:val="24"/>
        </w:rPr>
        <w:t>два этапа</w:t>
      </w:r>
      <w:r w:rsidRPr="006E4FD3">
        <w:rPr>
          <w:snapToGrid w:val="0"/>
          <w:color w:val="000000"/>
          <w:sz w:val="24"/>
          <w:szCs w:val="24"/>
        </w:rPr>
        <w:t xml:space="preserve"> в течение отчетного календарного года равными частями в следующем порядке: первая часть ежегодного членского взноса уплач</w:t>
      </w:r>
      <w:r w:rsidRPr="006E4FD3">
        <w:rPr>
          <w:snapToGrid w:val="0"/>
          <w:color w:val="000000"/>
          <w:sz w:val="24"/>
          <w:szCs w:val="24"/>
        </w:rPr>
        <w:t>и</w:t>
      </w:r>
      <w:r w:rsidRPr="006E4FD3">
        <w:rPr>
          <w:snapToGrid w:val="0"/>
          <w:color w:val="000000"/>
          <w:sz w:val="24"/>
          <w:szCs w:val="24"/>
        </w:rPr>
        <w:t xml:space="preserve">вается в период с 10 января </w:t>
      </w:r>
      <w:r w:rsidR="008F1B19" w:rsidRPr="006E4FD3">
        <w:rPr>
          <w:snapToGrid w:val="0"/>
          <w:color w:val="000000"/>
          <w:sz w:val="24"/>
          <w:szCs w:val="24"/>
        </w:rPr>
        <w:t>по 30 января отчетно</w:t>
      </w:r>
      <w:r w:rsidR="008F1B19">
        <w:rPr>
          <w:snapToGrid w:val="0"/>
          <w:color w:val="000000"/>
          <w:sz w:val="24"/>
          <w:szCs w:val="24"/>
        </w:rPr>
        <w:t>го календарного года</w:t>
      </w:r>
      <w:r w:rsidRPr="006E4FD3">
        <w:rPr>
          <w:snapToGrid w:val="0"/>
          <w:color w:val="000000"/>
          <w:sz w:val="24"/>
          <w:szCs w:val="24"/>
        </w:rPr>
        <w:t>, вторая половина ежего</w:t>
      </w:r>
      <w:r w:rsidRPr="006E4FD3">
        <w:rPr>
          <w:snapToGrid w:val="0"/>
          <w:color w:val="000000"/>
          <w:sz w:val="24"/>
          <w:szCs w:val="24"/>
        </w:rPr>
        <w:t>д</w:t>
      </w:r>
      <w:r w:rsidRPr="006E4FD3">
        <w:rPr>
          <w:snapToGrid w:val="0"/>
          <w:color w:val="000000"/>
          <w:sz w:val="24"/>
          <w:szCs w:val="24"/>
        </w:rPr>
        <w:t>ного членского взноса уплачивается в период с 1 по 30 ию</w:t>
      </w:r>
      <w:r w:rsidR="008F1B19">
        <w:rPr>
          <w:snapToGrid w:val="0"/>
          <w:color w:val="000000"/>
          <w:sz w:val="24"/>
          <w:szCs w:val="24"/>
        </w:rPr>
        <w:t>л</w:t>
      </w:r>
      <w:r w:rsidRPr="006E4FD3">
        <w:rPr>
          <w:snapToGrid w:val="0"/>
          <w:color w:val="000000"/>
          <w:sz w:val="24"/>
          <w:szCs w:val="24"/>
        </w:rPr>
        <w:t>я отчетного календарного года. По согласованию с исполнительными органами Ассоциации ежегодный членский взнос может быть уплачен в ином порядке, но не позднее 01 ноября отчетного календарного года.</w:t>
      </w:r>
    </w:p>
    <w:p w:rsidR="006E4FD3" w:rsidRPr="006E4FD3" w:rsidRDefault="006E4FD3" w:rsidP="006E4FD3">
      <w:pPr>
        <w:widowControl w:val="0"/>
        <w:ind w:firstLine="720"/>
        <w:jc w:val="both"/>
        <w:rPr>
          <w:snapToGrid w:val="0"/>
          <w:color w:val="000000"/>
          <w:sz w:val="24"/>
          <w:szCs w:val="24"/>
        </w:rPr>
      </w:pPr>
      <w:r w:rsidRPr="006E4FD3">
        <w:rPr>
          <w:snapToGrid w:val="0"/>
          <w:color w:val="000000"/>
          <w:sz w:val="24"/>
          <w:szCs w:val="24"/>
        </w:rPr>
        <w:t>7.4. Установленные п.7.1. настоящего Положения взносы уплачиваются только по безн</w:t>
      </w:r>
      <w:r w:rsidRPr="006E4FD3">
        <w:rPr>
          <w:snapToGrid w:val="0"/>
          <w:color w:val="000000"/>
          <w:sz w:val="24"/>
          <w:szCs w:val="24"/>
        </w:rPr>
        <w:t>а</w:t>
      </w:r>
      <w:r w:rsidRPr="006E4FD3">
        <w:rPr>
          <w:snapToGrid w:val="0"/>
          <w:color w:val="000000"/>
          <w:sz w:val="24"/>
          <w:szCs w:val="24"/>
        </w:rPr>
        <w:t xml:space="preserve">личному расчету на расчетный счет Ассоциации. </w:t>
      </w:r>
    </w:p>
    <w:p w:rsidR="006E4FD3" w:rsidRPr="006E4FD3" w:rsidRDefault="006E4FD3" w:rsidP="006E4FD3">
      <w:pPr>
        <w:widowControl w:val="0"/>
        <w:ind w:firstLine="720"/>
        <w:jc w:val="both"/>
        <w:rPr>
          <w:snapToGrid w:val="0"/>
          <w:color w:val="000000"/>
          <w:sz w:val="24"/>
          <w:szCs w:val="24"/>
        </w:rPr>
      </w:pPr>
      <w:r w:rsidRPr="006E4FD3">
        <w:rPr>
          <w:snapToGrid w:val="0"/>
          <w:color w:val="000000"/>
          <w:sz w:val="24"/>
          <w:szCs w:val="24"/>
        </w:rPr>
        <w:t>7.</w:t>
      </w:r>
      <w:r w:rsidR="007E74BA">
        <w:rPr>
          <w:snapToGrid w:val="0"/>
          <w:color w:val="000000"/>
          <w:sz w:val="24"/>
          <w:szCs w:val="24"/>
        </w:rPr>
        <w:t>5</w:t>
      </w:r>
      <w:r w:rsidRPr="006E4FD3">
        <w:rPr>
          <w:snapToGrid w:val="0"/>
          <w:color w:val="000000"/>
          <w:sz w:val="24"/>
          <w:szCs w:val="24"/>
        </w:rPr>
        <w:t xml:space="preserve">. Членские взносы используются на содержание исполнительной дирекции и </w:t>
      </w:r>
      <w:r w:rsidR="007E74BA" w:rsidRPr="006E4FD3">
        <w:rPr>
          <w:snapToGrid w:val="0"/>
          <w:color w:val="000000"/>
          <w:sz w:val="24"/>
          <w:szCs w:val="24"/>
        </w:rPr>
        <w:t>обеспеч</w:t>
      </w:r>
      <w:r w:rsidR="007E74BA" w:rsidRPr="006E4FD3">
        <w:rPr>
          <w:snapToGrid w:val="0"/>
          <w:color w:val="000000"/>
          <w:sz w:val="24"/>
          <w:szCs w:val="24"/>
        </w:rPr>
        <w:t>е</w:t>
      </w:r>
      <w:r w:rsidR="007E74BA" w:rsidRPr="006E4FD3">
        <w:rPr>
          <w:snapToGrid w:val="0"/>
          <w:color w:val="000000"/>
          <w:sz w:val="24"/>
          <w:szCs w:val="24"/>
        </w:rPr>
        <w:t>ния</w:t>
      </w:r>
      <w:r w:rsidRPr="006E4FD3">
        <w:rPr>
          <w:snapToGrid w:val="0"/>
          <w:color w:val="000000"/>
          <w:sz w:val="24"/>
          <w:szCs w:val="24"/>
        </w:rPr>
        <w:t xml:space="preserve"> деятельности Ассоциации, предусмотренной Уставом Ассоциации.</w:t>
      </w:r>
    </w:p>
    <w:p w:rsidR="000D1229" w:rsidRDefault="006E4FD3" w:rsidP="006E4FD3">
      <w:pPr>
        <w:widowControl w:val="0"/>
        <w:ind w:firstLine="720"/>
        <w:jc w:val="both"/>
        <w:rPr>
          <w:snapToGrid w:val="0"/>
          <w:color w:val="000000"/>
          <w:sz w:val="24"/>
          <w:szCs w:val="24"/>
        </w:rPr>
      </w:pPr>
      <w:r w:rsidRPr="006E4FD3">
        <w:rPr>
          <w:snapToGrid w:val="0"/>
          <w:color w:val="000000"/>
          <w:sz w:val="24"/>
          <w:szCs w:val="24"/>
        </w:rPr>
        <w:t>7.</w:t>
      </w:r>
      <w:r w:rsidR="00EE6969">
        <w:rPr>
          <w:snapToGrid w:val="0"/>
          <w:color w:val="000000"/>
          <w:sz w:val="24"/>
          <w:szCs w:val="24"/>
        </w:rPr>
        <w:t>6</w:t>
      </w:r>
      <w:r w:rsidRPr="006E4FD3">
        <w:rPr>
          <w:snapToGrid w:val="0"/>
          <w:color w:val="000000"/>
          <w:sz w:val="24"/>
          <w:szCs w:val="24"/>
        </w:rPr>
        <w:t xml:space="preserve">. Дополнительные взносы предназначены для покрытия дефицита бюджета </w:t>
      </w:r>
      <w:r w:rsidR="007E74BA" w:rsidRPr="006E4FD3">
        <w:rPr>
          <w:snapToGrid w:val="0"/>
          <w:color w:val="000000"/>
          <w:sz w:val="24"/>
          <w:szCs w:val="24"/>
        </w:rPr>
        <w:t>Ассоци</w:t>
      </w:r>
      <w:r w:rsidR="007E74BA" w:rsidRPr="006E4FD3">
        <w:rPr>
          <w:snapToGrid w:val="0"/>
          <w:color w:val="000000"/>
          <w:sz w:val="24"/>
          <w:szCs w:val="24"/>
        </w:rPr>
        <w:t>а</w:t>
      </w:r>
      <w:r w:rsidR="007E74BA" w:rsidRPr="006E4FD3">
        <w:rPr>
          <w:snapToGrid w:val="0"/>
          <w:color w:val="000000"/>
          <w:sz w:val="24"/>
          <w:szCs w:val="24"/>
        </w:rPr>
        <w:t>ции</w:t>
      </w:r>
      <w:r w:rsidRPr="006E4FD3">
        <w:rPr>
          <w:snapToGrid w:val="0"/>
          <w:color w:val="000000"/>
          <w:sz w:val="24"/>
          <w:szCs w:val="24"/>
        </w:rPr>
        <w:t xml:space="preserve">, финансирования конкретных мероприятий и программ Ассоциации, направленных на </w:t>
      </w:r>
      <w:r w:rsidR="007E74BA" w:rsidRPr="006E4FD3">
        <w:rPr>
          <w:snapToGrid w:val="0"/>
          <w:color w:val="000000"/>
          <w:sz w:val="24"/>
          <w:szCs w:val="24"/>
        </w:rPr>
        <w:t>до</w:t>
      </w:r>
      <w:r w:rsidR="007E74BA" w:rsidRPr="006E4FD3">
        <w:rPr>
          <w:snapToGrid w:val="0"/>
          <w:color w:val="000000"/>
          <w:sz w:val="24"/>
          <w:szCs w:val="24"/>
        </w:rPr>
        <w:t>с</w:t>
      </w:r>
      <w:r w:rsidR="007E74BA" w:rsidRPr="006E4FD3">
        <w:rPr>
          <w:snapToGrid w:val="0"/>
          <w:color w:val="000000"/>
          <w:sz w:val="24"/>
          <w:szCs w:val="24"/>
        </w:rPr>
        <w:t>тижение</w:t>
      </w:r>
      <w:r w:rsidRPr="006E4FD3">
        <w:rPr>
          <w:snapToGrid w:val="0"/>
          <w:color w:val="000000"/>
          <w:sz w:val="24"/>
          <w:szCs w:val="24"/>
        </w:rPr>
        <w:t xml:space="preserve"> ее уставных целей. Порядок уплаты и размеры дополнительных взносов </w:t>
      </w:r>
      <w:r w:rsidR="007E74BA" w:rsidRPr="006E4FD3">
        <w:rPr>
          <w:snapToGrid w:val="0"/>
          <w:color w:val="000000"/>
          <w:sz w:val="24"/>
          <w:szCs w:val="24"/>
        </w:rPr>
        <w:t>устанавливае</w:t>
      </w:r>
      <w:r w:rsidR="007E74BA" w:rsidRPr="006E4FD3">
        <w:rPr>
          <w:snapToGrid w:val="0"/>
          <w:color w:val="000000"/>
          <w:sz w:val="24"/>
          <w:szCs w:val="24"/>
        </w:rPr>
        <w:t>т</w:t>
      </w:r>
      <w:r w:rsidR="007E74BA" w:rsidRPr="006E4FD3">
        <w:rPr>
          <w:snapToGrid w:val="0"/>
          <w:color w:val="000000"/>
          <w:sz w:val="24"/>
          <w:szCs w:val="24"/>
        </w:rPr>
        <w:t>ся</w:t>
      </w:r>
      <w:r w:rsidRPr="006E4FD3">
        <w:rPr>
          <w:snapToGrid w:val="0"/>
          <w:color w:val="000000"/>
          <w:sz w:val="24"/>
          <w:szCs w:val="24"/>
        </w:rPr>
        <w:t xml:space="preserve"> решением </w:t>
      </w:r>
      <w:r w:rsidR="009D271E">
        <w:rPr>
          <w:snapToGrid w:val="0"/>
          <w:color w:val="000000"/>
          <w:sz w:val="24"/>
          <w:szCs w:val="24"/>
        </w:rPr>
        <w:t>О</w:t>
      </w:r>
      <w:r w:rsidRPr="006E4FD3">
        <w:rPr>
          <w:snapToGrid w:val="0"/>
          <w:color w:val="000000"/>
          <w:sz w:val="24"/>
          <w:szCs w:val="24"/>
        </w:rPr>
        <w:t>бщего собрания членов Ассоциации.</w:t>
      </w:r>
    </w:p>
    <w:p w:rsidR="005F0120" w:rsidRDefault="005F0120" w:rsidP="006E4FD3">
      <w:pPr>
        <w:widowControl w:val="0"/>
        <w:ind w:firstLine="720"/>
        <w:jc w:val="both"/>
        <w:rPr>
          <w:snapToGrid w:val="0"/>
          <w:color w:val="000000"/>
          <w:sz w:val="28"/>
        </w:rPr>
      </w:pPr>
    </w:p>
    <w:sectPr w:rsidR="005F0120">
      <w:footerReference w:type="even" r:id="rId7"/>
      <w:footerReference w:type="default" r:id="rId8"/>
      <w:pgSz w:w="12240" w:h="15840"/>
      <w:pgMar w:top="1134" w:right="851" w:bottom="1134" w:left="136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14A" w:rsidRDefault="007B014A">
      <w:r>
        <w:separator/>
      </w:r>
    </w:p>
  </w:endnote>
  <w:endnote w:type="continuationSeparator" w:id="1">
    <w:p w:rsidR="007B014A" w:rsidRDefault="007B0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B6" w:rsidRDefault="004E14B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E14B6" w:rsidRDefault="004E14B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4B6" w:rsidRDefault="004E14B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D1229">
      <w:rPr>
        <w:rStyle w:val="a6"/>
        <w:noProof/>
      </w:rPr>
      <w:t>2</w:t>
    </w:r>
    <w:r>
      <w:rPr>
        <w:rStyle w:val="a6"/>
      </w:rPr>
      <w:fldChar w:fldCharType="end"/>
    </w:r>
  </w:p>
  <w:p w:rsidR="004E14B6" w:rsidRDefault="004E14B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14A" w:rsidRDefault="007B014A">
      <w:r>
        <w:separator/>
      </w:r>
    </w:p>
  </w:footnote>
  <w:footnote w:type="continuationSeparator" w:id="1">
    <w:p w:rsidR="007B014A" w:rsidRDefault="007B01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C8A"/>
    <w:multiLevelType w:val="hybridMultilevel"/>
    <w:tmpl w:val="B0D0CCC2"/>
    <w:lvl w:ilvl="0" w:tplc="6316B162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3076F3A"/>
    <w:multiLevelType w:val="singleLevel"/>
    <w:tmpl w:val="965A67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1D2628B"/>
    <w:multiLevelType w:val="singleLevel"/>
    <w:tmpl w:val="965A67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48523E94"/>
    <w:multiLevelType w:val="singleLevel"/>
    <w:tmpl w:val="965A67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2A670C1"/>
    <w:multiLevelType w:val="singleLevel"/>
    <w:tmpl w:val="965A67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5D043C3"/>
    <w:multiLevelType w:val="singleLevel"/>
    <w:tmpl w:val="965A67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69454900"/>
    <w:multiLevelType w:val="singleLevel"/>
    <w:tmpl w:val="965A67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CA0F58"/>
    <w:multiLevelType w:val="hybridMultilevel"/>
    <w:tmpl w:val="66F66D60"/>
    <w:lvl w:ilvl="0" w:tplc="CA9662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5870"/>
    <w:rsid w:val="00001D8F"/>
    <w:rsid w:val="00006A71"/>
    <w:rsid w:val="000177DC"/>
    <w:rsid w:val="00025870"/>
    <w:rsid w:val="00041A81"/>
    <w:rsid w:val="0005617C"/>
    <w:rsid w:val="00064FB1"/>
    <w:rsid w:val="00080F79"/>
    <w:rsid w:val="00087FE7"/>
    <w:rsid w:val="00092B87"/>
    <w:rsid w:val="00093D83"/>
    <w:rsid w:val="00094284"/>
    <w:rsid w:val="000D1229"/>
    <w:rsid w:val="000D271A"/>
    <w:rsid w:val="000D59BB"/>
    <w:rsid w:val="000E1F73"/>
    <w:rsid w:val="000E71BA"/>
    <w:rsid w:val="000F225A"/>
    <w:rsid w:val="00111995"/>
    <w:rsid w:val="00123662"/>
    <w:rsid w:val="00125393"/>
    <w:rsid w:val="001322F4"/>
    <w:rsid w:val="00146480"/>
    <w:rsid w:val="001543B6"/>
    <w:rsid w:val="0016724F"/>
    <w:rsid w:val="00177756"/>
    <w:rsid w:val="00185294"/>
    <w:rsid w:val="00194880"/>
    <w:rsid w:val="00194EE8"/>
    <w:rsid w:val="001A3E15"/>
    <w:rsid w:val="001A78EE"/>
    <w:rsid w:val="001D2B73"/>
    <w:rsid w:val="001D3C1D"/>
    <w:rsid w:val="001D4C1C"/>
    <w:rsid w:val="001D76A6"/>
    <w:rsid w:val="001F6564"/>
    <w:rsid w:val="002035F8"/>
    <w:rsid w:val="00203DEF"/>
    <w:rsid w:val="00215816"/>
    <w:rsid w:val="002204DC"/>
    <w:rsid w:val="0022480F"/>
    <w:rsid w:val="00231B44"/>
    <w:rsid w:val="002375F9"/>
    <w:rsid w:val="00244DBD"/>
    <w:rsid w:val="00265291"/>
    <w:rsid w:val="00283132"/>
    <w:rsid w:val="0029137F"/>
    <w:rsid w:val="002B1C96"/>
    <w:rsid w:val="002C3BD3"/>
    <w:rsid w:val="002E2DE9"/>
    <w:rsid w:val="002F5513"/>
    <w:rsid w:val="003001F4"/>
    <w:rsid w:val="00315337"/>
    <w:rsid w:val="00317A37"/>
    <w:rsid w:val="003259EE"/>
    <w:rsid w:val="00334664"/>
    <w:rsid w:val="00342884"/>
    <w:rsid w:val="003451FD"/>
    <w:rsid w:val="00363486"/>
    <w:rsid w:val="00366D5F"/>
    <w:rsid w:val="0036727A"/>
    <w:rsid w:val="00374FFA"/>
    <w:rsid w:val="00375B29"/>
    <w:rsid w:val="003774F7"/>
    <w:rsid w:val="00383512"/>
    <w:rsid w:val="0038460B"/>
    <w:rsid w:val="00397995"/>
    <w:rsid w:val="00397BE5"/>
    <w:rsid w:val="003C260F"/>
    <w:rsid w:val="003D04E2"/>
    <w:rsid w:val="003D1D44"/>
    <w:rsid w:val="004662A1"/>
    <w:rsid w:val="004A4790"/>
    <w:rsid w:val="004A7073"/>
    <w:rsid w:val="004C2483"/>
    <w:rsid w:val="004C3AFD"/>
    <w:rsid w:val="004C5883"/>
    <w:rsid w:val="004E14B6"/>
    <w:rsid w:val="004E5C12"/>
    <w:rsid w:val="00505A4A"/>
    <w:rsid w:val="005304D3"/>
    <w:rsid w:val="005449E7"/>
    <w:rsid w:val="00544C3A"/>
    <w:rsid w:val="00545144"/>
    <w:rsid w:val="00561E00"/>
    <w:rsid w:val="0057732B"/>
    <w:rsid w:val="00591988"/>
    <w:rsid w:val="00592654"/>
    <w:rsid w:val="005A3FFD"/>
    <w:rsid w:val="005A47D9"/>
    <w:rsid w:val="005B7A6A"/>
    <w:rsid w:val="005C1850"/>
    <w:rsid w:val="005C29C2"/>
    <w:rsid w:val="005D5DB7"/>
    <w:rsid w:val="005F0120"/>
    <w:rsid w:val="005F0EC6"/>
    <w:rsid w:val="005F35B7"/>
    <w:rsid w:val="006044BA"/>
    <w:rsid w:val="00610490"/>
    <w:rsid w:val="00612072"/>
    <w:rsid w:val="0063019B"/>
    <w:rsid w:val="00631CDE"/>
    <w:rsid w:val="00633F02"/>
    <w:rsid w:val="00642D5D"/>
    <w:rsid w:val="00650F91"/>
    <w:rsid w:val="006557F6"/>
    <w:rsid w:val="006652E7"/>
    <w:rsid w:val="006721B0"/>
    <w:rsid w:val="006769AE"/>
    <w:rsid w:val="006918D0"/>
    <w:rsid w:val="006D5C89"/>
    <w:rsid w:val="006E4FD3"/>
    <w:rsid w:val="00715458"/>
    <w:rsid w:val="00744D10"/>
    <w:rsid w:val="00755A07"/>
    <w:rsid w:val="00797151"/>
    <w:rsid w:val="007A26EA"/>
    <w:rsid w:val="007A37D8"/>
    <w:rsid w:val="007A532B"/>
    <w:rsid w:val="007A55F8"/>
    <w:rsid w:val="007B014A"/>
    <w:rsid w:val="007D1EFE"/>
    <w:rsid w:val="007E4577"/>
    <w:rsid w:val="007E5352"/>
    <w:rsid w:val="007E74BA"/>
    <w:rsid w:val="007F6ADD"/>
    <w:rsid w:val="0080231D"/>
    <w:rsid w:val="0080388A"/>
    <w:rsid w:val="00815183"/>
    <w:rsid w:val="008203F6"/>
    <w:rsid w:val="008207E1"/>
    <w:rsid w:val="00831B95"/>
    <w:rsid w:val="00840699"/>
    <w:rsid w:val="00851417"/>
    <w:rsid w:val="00856D54"/>
    <w:rsid w:val="00891F32"/>
    <w:rsid w:val="0089386D"/>
    <w:rsid w:val="008944CE"/>
    <w:rsid w:val="008A59BF"/>
    <w:rsid w:val="008A61F2"/>
    <w:rsid w:val="008A6E6E"/>
    <w:rsid w:val="008B5403"/>
    <w:rsid w:val="008B74BB"/>
    <w:rsid w:val="008F186F"/>
    <w:rsid w:val="008F1B19"/>
    <w:rsid w:val="008F5D88"/>
    <w:rsid w:val="009067DA"/>
    <w:rsid w:val="009253F0"/>
    <w:rsid w:val="00925479"/>
    <w:rsid w:val="00934EB8"/>
    <w:rsid w:val="009423DD"/>
    <w:rsid w:val="009543CA"/>
    <w:rsid w:val="0096232A"/>
    <w:rsid w:val="009651AD"/>
    <w:rsid w:val="0098159F"/>
    <w:rsid w:val="00990962"/>
    <w:rsid w:val="00995A18"/>
    <w:rsid w:val="009B178A"/>
    <w:rsid w:val="009C1C0C"/>
    <w:rsid w:val="009C1EA2"/>
    <w:rsid w:val="009D271E"/>
    <w:rsid w:val="009E02FC"/>
    <w:rsid w:val="009F0D4D"/>
    <w:rsid w:val="00A037CC"/>
    <w:rsid w:val="00A10D89"/>
    <w:rsid w:val="00A13DC2"/>
    <w:rsid w:val="00A21BB9"/>
    <w:rsid w:val="00A315BE"/>
    <w:rsid w:val="00A4147A"/>
    <w:rsid w:val="00A42B27"/>
    <w:rsid w:val="00A51804"/>
    <w:rsid w:val="00A543E4"/>
    <w:rsid w:val="00A749C1"/>
    <w:rsid w:val="00A802B2"/>
    <w:rsid w:val="00A81F85"/>
    <w:rsid w:val="00A927BF"/>
    <w:rsid w:val="00A954B2"/>
    <w:rsid w:val="00AA6AE0"/>
    <w:rsid w:val="00AB3396"/>
    <w:rsid w:val="00AC0385"/>
    <w:rsid w:val="00AC7E72"/>
    <w:rsid w:val="00AD6C3D"/>
    <w:rsid w:val="00AE1914"/>
    <w:rsid w:val="00AE1A95"/>
    <w:rsid w:val="00AF1BDC"/>
    <w:rsid w:val="00B111BA"/>
    <w:rsid w:val="00B135D2"/>
    <w:rsid w:val="00B17D0E"/>
    <w:rsid w:val="00B2058B"/>
    <w:rsid w:val="00B44EAF"/>
    <w:rsid w:val="00B51468"/>
    <w:rsid w:val="00B51A58"/>
    <w:rsid w:val="00B73259"/>
    <w:rsid w:val="00B8395A"/>
    <w:rsid w:val="00BA15F9"/>
    <w:rsid w:val="00BB01C0"/>
    <w:rsid w:val="00BB4E0E"/>
    <w:rsid w:val="00BC2AA1"/>
    <w:rsid w:val="00BD2BD1"/>
    <w:rsid w:val="00BF30C1"/>
    <w:rsid w:val="00C129B1"/>
    <w:rsid w:val="00C15E9A"/>
    <w:rsid w:val="00C26238"/>
    <w:rsid w:val="00C32F07"/>
    <w:rsid w:val="00C61E1C"/>
    <w:rsid w:val="00C63771"/>
    <w:rsid w:val="00C75BF0"/>
    <w:rsid w:val="00C905F5"/>
    <w:rsid w:val="00C9257F"/>
    <w:rsid w:val="00C96429"/>
    <w:rsid w:val="00CA3BA5"/>
    <w:rsid w:val="00CA4644"/>
    <w:rsid w:val="00CD76B3"/>
    <w:rsid w:val="00CE3E8A"/>
    <w:rsid w:val="00CE6E1D"/>
    <w:rsid w:val="00CF37E7"/>
    <w:rsid w:val="00CF4A96"/>
    <w:rsid w:val="00D00AFE"/>
    <w:rsid w:val="00D0651E"/>
    <w:rsid w:val="00D162C8"/>
    <w:rsid w:val="00D43187"/>
    <w:rsid w:val="00D45B06"/>
    <w:rsid w:val="00D824C6"/>
    <w:rsid w:val="00D84B6E"/>
    <w:rsid w:val="00D90123"/>
    <w:rsid w:val="00DA57A5"/>
    <w:rsid w:val="00DA57E2"/>
    <w:rsid w:val="00DB6370"/>
    <w:rsid w:val="00DD68B8"/>
    <w:rsid w:val="00DD6E3F"/>
    <w:rsid w:val="00DE47AF"/>
    <w:rsid w:val="00DE586B"/>
    <w:rsid w:val="00DF393D"/>
    <w:rsid w:val="00E031A9"/>
    <w:rsid w:val="00E2125E"/>
    <w:rsid w:val="00E3115A"/>
    <w:rsid w:val="00E518A5"/>
    <w:rsid w:val="00E54731"/>
    <w:rsid w:val="00E72E88"/>
    <w:rsid w:val="00E86B12"/>
    <w:rsid w:val="00EA1D17"/>
    <w:rsid w:val="00EB707E"/>
    <w:rsid w:val="00ED5D1F"/>
    <w:rsid w:val="00EE232E"/>
    <w:rsid w:val="00EE6969"/>
    <w:rsid w:val="00F1156E"/>
    <w:rsid w:val="00F36685"/>
    <w:rsid w:val="00F40026"/>
    <w:rsid w:val="00F4436B"/>
    <w:rsid w:val="00F449C3"/>
    <w:rsid w:val="00F44C65"/>
    <w:rsid w:val="00F531A4"/>
    <w:rsid w:val="00F65646"/>
    <w:rsid w:val="00F66E12"/>
    <w:rsid w:val="00F802E8"/>
    <w:rsid w:val="00F84B76"/>
    <w:rsid w:val="00F97403"/>
    <w:rsid w:val="00F97C00"/>
    <w:rsid w:val="00FA557C"/>
    <w:rsid w:val="00FA61EB"/>
    <w:rsid w:val="00FC3348"/>
    <w:rsid w:val="00FC3951"/>
    <w:rsid w:val="00FE4C21"/>
    <w:rsid w:val="00FE5B0B"/>
    <w:rsid w:val="00FF4E4A"/>
    <w:rsid w:val="00FF6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line="259" w:lineRule="exact"/>
      <w:outlineLvl w:val="0"/>
    </w:pPr>
    <w:rPr>
      <w:snapToGrid w:val="0"/>
      <w:color w:val="000000"/>
      <w:sz w:val="24"/>
    </w:rPr>
  </w:style>
  <w:style w:type="paragraph" w:styleId="2">
    <w:name w:val="heading 2"/>
    <w:basedOn w:val="a"/>
    <w:next w:val="a"/>
    <w:qFormat/>
    <w:pPr>
      <w:keepNext/>
      <w:widowControl w:val="0"/>
      <w:ind w:firstLine="720"/>
      <w:outlineLvl w:val="1"/>
    </w:pPr>
    <w:rPr>
      <w:snapToGrid w:val="0"/>
      <w:color w:val="000000"/>
      <w:sz w:val="24"/>
    </w:rPr>
  </w:style>
  <w:style w:type="paragraph" w:styleId="3">
    <w:name w:val="heading 3"/>
    <w:basedOn w:val="a"/>
    <w:next w:val="a"/>
    <w:qFormat/>
    <w:pPr>
      <w:keepNext/>
      <w:widowControl w:val="0"/>
      <w:ind w:firstLine="720"/>
      <w:jc w:val="center"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pPr>
      <w:keepNext/>
      <w:widowControl w:val="0"/>
      <w:ind w:firstLine="720"/>
      <w:jc w:val="center"/>
      <w:outlineLvl w:val="3"/>
    </w:pPr>
    <w:rPr>
      <w:snapToGrid w:val="0"/>
      <w:color w:val="000000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widowControl w:val="0"/>
      <w:spacing w:before="76" w:line="244" w:lineRule="exact"/>
      <w:ind w:firstLine="648"/>
    </w:pPr>
    <w:rPr>
      <w:snapToGrid w:val="0"/>
      <w:color w:val="000000"/>
      <w:sz w:val="24"/>
    </w:rPr>
  </w:style>
  <w:style w:type="paragraph" w:styleId="20">
    <w:name w:val="Body Text Indent 2"/>
    <w:basedOn w:val="a"/>
    <w:pPr>
      <w:widowControl w:val="0"/>
      <w:spacing w:line="283" w:lineRule="exact"/>
      <w:ind w:right="144" w:firstLine="720"/>
      <w:jc w:val="both"/>
    </w:pPr>
    <w:rPr>
      <w:snapToGrid w:val="0"/>
      <w:color w:val="000000"/>
      <w:sz w:val="24"/>
    </w:rPr>
  </w:style>
  <w:style w:type="paragraph" w:styleId="a4">
    <w:name w:val="Body Text"/>
    <w:basedOn w:val="a"/>
    <w:pPr>
      <w:widowControl w:val="0"/>
      <w:spacing w:line="288" w:lineRule="exact"/>
      <w:ind w:right="72"/>
      <w:jc w:val="right"/>
    </w:pPr>
    <w:rPr>
      <w:snapToGrid w:val="0"/>
      <w:color w:val="000000"/>
      <w:sz w:val="24"/>
    </w:rPr>
  </w:style>
  <w:style w:type="paragraph" w:styleId="30">
    <w:name w:val="Body Text Indent 3"/>
    <w:basedOn w:val="a"/>
    <w:pPr>
      <w:widowControl w:val="0"/>
      <w:spacing w:line="273" w:lineRule="exact"/>
      <w:ind w:right="72" w:firstLine="720"/>
      <w:jc w:val="both"/>
    </w:pPr>
    <w:rPr>
      <w:snapToGrid w:val="0"/>
      <w:color w:val="000000"/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1">
    <w:name w:val="Body Text 2"/>
    <w:basedOn w:val="a"/>
    <w:pPr>
      <w:jc w:val="both"/>
    </w:pPr>
    <w:rPr>
      <w:sz w:val="24"/>
    </w:rPr>
  </w:style>
  <w:style w:type="paragraph" w:styleId="a7">
    <w:name w:val="Balloon Text"/>
    <w:basedOn w:val="a"/>
    <w:semiHidden/>
    <w:rsid w:val="00A802B2"/>
    <w:rPr>
      <w:rFonts w:ascii="Tahoma" w:hAnsi="Tahoma" w:cs="Tahoma"/>
      <w:sz w:val="16"/>
      <w:szCs w:val="16"/>
    </w:rPr>
  </w:style>
  <w:style w:type="paragraph" w:customStyle="1" w:styleId="a8">
    <w:name w:val="Нормальный"/>
    <w:basedOn w:val="a"/>
    <w:rsid w:val="00650F91"/>
    <w:pPr>
      <w:ind w:firstLineChars="236" w:firstLine="566"/>
      <w:jc w:val="both"/>
    </w:pPr>
    <w:rPr>
      <w:sz w:val="24"/>
      <w:szCs w:val="24"/>
    </w:rPr>
  </w:style>
  <w:style w:type="character" w:styleId="a9">
    <w:name w:val="annotation reference"/>
    <w:rsid w:val="00C75BF0"/>
    <w:rPr>
      <w:sz w:val="16"/>
      <w:szCs w:val="16"/>
    </w:rPr>
  </w:style>
  <w:style w:type="paragraph" w:styleId="aa">
    <w:name w:val="annotation text"/>
    <w:basedOn w:val="a"/>
    <w:link w:val="ab"/>
    <w:rsid w:val="00C75BF0"/>
  </w:style>
  <w:style w:type="character" w:customStyle="1" w:styleId="ab">
    <w:name w:val="Текст примечания Знак"/>
    <w:basedOn w:val="a0"/>
    <w:link w:val="aa"/>
    <w:rsid w:val="00C75BF0"/>
  </w:style>
  <w:style w:type="paragraph" w:styleId="ac">
    <w:name w:val="annotation subject"/>
    <w:basedOn w:val="aa"/>
    <w:next w:val="aa"/>
    <w:link w:val="ad"/>
    <w:rsid w:val="00C75BF0"/>
    <w:rPr>
      <w:b/>
      <w:bCs/>
    </w:rPr>
  </w:style>
  <w:style w:type="character" w:customStyle="1" w:styleId="ad">
    <w:name w:val="Тема примечания Знак"/>
    <w:link w:val="ac"/>
    <w:rsid w:val="00C75B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2136</Words>
  <Characters>12181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METRO GROUP</Company>
  <LinksUpToDate>false</LinksUpToDate>
  <CharactersWithSpaces>14289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Ymaximova</dc:creator>
  <cp:lastModifiedBy>Пользователь Windows</cp:lastModifiedBy>
  <cp:revision>2</cp:revision>
  <cp:lastPrinted>2018-06-06T13:58:00Z</cp:lastPrinted>
  <dcterms:created xsi:type="dcterms:W3CDTF">2018-07-11T18:25:00Z</dcterms:created>
  <dcterms:modified xsi:type="dcterms:W3CDTF">2018-07-11T18:25:00Z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